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006C" w14:textId="77777777" w:rsidR="002711D8" w:rsidRPr="00CA0B53" w:rsidRDefault="002711D8" w:rsidP="00F13F09">
      <w:pPr>
        <w:pStyle w:val="Title"/>
        <w:ind w:left="708" w:hanging="708"/>
        <w:jc w:val="center"/>
        <w:rPr>
          <w:sz w:val="26"/>
        </w:rPr>
      </w:pPr>
      <w:bookmarkStart w:id="0" w:name="_GoBack"/>
      <w:bookmarkEnd w:id="0"/>
    </w:p>
    <w:p w14:paraId="49EEF9F0" w14:textId="77777777" w:rsidR="002711D8" w:rsidRPr="00CA0B53" w:rsidRDefault="002711D8" w:rsidP="002711D8">
      <w:pPr>
        <w:jc w:val="center"/>
        <w:rPr>
          <w:sz w:val="20"/>
        </w:rPr>
      </w:pPr>
      <w:r w:rsidRPr="00E23E57">
        <w:rPr>
          <w:noProof/>
          <w:lang w:eastAsia="en-GB"/>
        </w:rPr>
        <w:drawing>
          <wp:inline distT="0" distB="0" distL="0" distR="0" wp14:anchorId="187E8583" wp14:editId="48D4BF64">
            <wp:extent cx="2820035" cy="1047115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749B2" w14:textId="77777777" w:rsidR="002711D8" w:rsidRPr="00CA0B53" w:rsidRDefault="002711D8" w:rsidP="002711D8">
      <w:pPr>
        <w:spacing w:before="60" w:after="60" w:line="240" w:lineRule="exact"/>
      </w:pPr>
    </w:p>
    <w:p w14:paraId="7CD325E0" w14:textId="77777777" w:rsidR="002711D8" w:rsidRPr="00CA0B53" w:rsidRDefault="002711D8" w:rsidP="002711D8">
      <w:pPr>
        <w:tabs>
          <w:tab w:val="left" w:pos="2410"/>
        </w:tabs>
        <w:spacing w:before="120" w:after="60" w:line="24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1"/>
      </w:tblGrid>
      <w:tr w:rsidR="002711D8" w:rsidRPr="00CA0B53" w14:paraId="25D3CE42" w14:textId="77777777" w:rsidTr="002711D8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60F816" w14:textId="77777777" w:rsidR="002711D8" w:rsidRPr="00E23E57" w:rsidRDefault="002711D8">
            <w:pPr>
              <w:tabs>
                <w:tab w:val="left" w:pos="2410"/>
              </w:tabs>
              <w:spacing w:before="120" w:after="60" w:line="240" w:lineRule="exact"/>
            </w:pPr>
            <w:r w:rsidRPr="00CA0B53">
              <w:t>Project Acronym: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1A4B9E" w14:textId="77777777" w:rsidR="002711D8" w:rsidRPr="00E23E57" w:rsidRDefault="002711D8">
            <w:pPr>
              <w:tabs>
                <w:tab w:val="left" w:pos="2410"/>
              </w:tabs>
              <w:spacing w:before="120" w:after="60" w:line="240" w:lineRule="exact"/>
              <w:rPr>
                <w:sz w:val="24"/>
              </w:rPr>
            </w:pPr>
            <w:r w:rsidRPr="00CA0B53">
              <w:rPr>
                <w:b/>
                <w:sz w:val="24"/>
              </w:rPr>
              <w:t>VICINITY</w:t>
            </w:r>
          </w:p>
        </w:tc>
      </w:tr>
      <w:tr w:rsidR="002711D8" w:rsidRPr="00CA0B53" w14:paraId="275C487D" w14:textId="77777777" w:rsidTr="002711D8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9C75FE" w14:textId="77777777" w:rsidR="002711D8" w:rsidRPr="00E23E57" w:rsidRDefault="002711D8">
            <w:pPr>
              <w:tabs>
                <w:tab w:val="left" w:pos="2410"/>
              </w:tabs>
              <w:spacing w:before="120" w:after="60" w:line="240" w:lineRule="exact"/>
            </w:pPr>
            <w:r w:rsidRPr="00CA0B53">
              <w:t>Project Full Title: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677E13" w14:textId="77777777" w:rsidR="002711D8" w:rsidRPr="00E23E57" w:rsidRDefault="002711D8">
            <w:pPr>
              <w:tabs>
                <w:tab w:val="left" w:pos="2410"/>
              </w:tabs>
              <w:spacing w:before="120" w:after="60" w:line="240" w:lineRule="exact"/>
              <w:rPr>
                <w:sz w:val="24"/>
              </w:rPr>
            </w:pPr>
            <w:r w:rsidRPr="00E23E57">
              <w:rPr>
                <w:b/>
                <w:sz w:val="24"/>
              </w:rPr>
              <w:t>Open virtual neighbourhood network to connect intelligent buildings and smart objects</w:t>
            </w:r>
          </w:p>
        </w:tc>
      </w:tr>
      <w:tr w:rsidR="002711D8" w:rsidRPr="00CA0B53" w14:paraId="79F044BA" w14:textId="77777777" w:rsidTr="002711D8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55B5FC" w14:textId="77777777" w:rsidR="002711D8" w:rsidRPr="00E23E57" w:rsidRDefault="002711D8">
            <w:pPr>
              <w:tabs>
                <w:tab w:val="left" w:pos="2410"/>
              </w:tabs>
              <w:spacing w:before="120" w:after="60" w:line="240" w:lineRule="exact"/>
            </w:pPr>
            <w:r w:rsidRPr="00CA0B53">
              <w:t>Grant Agreement: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333E77" w14:textId="77777777" w:rsidR="002711D8" w:rsidRPr="00E23E57" w:rsidRDefault="002711D8">
            <w:pPr>
              <w:tabs>
                <w:tab w:val="left" w:pos="2410"/>
              </w:tabs>
              <w:spacing w:before="120" w:after="60" w:line="240" w:lineRule="exact"/>
              <w:rPr>
                <w:sz w:val="24"/>
              </w:rPr>
            </w:pPr>
            <w:r w:rsidRPr="00CA0B53">
              <w:rPr>
                <w:b/>
                <w:sz w:val="24"/>
              </w:rPr>
              <w:t>688467</w:t>
            </w:r>
          </w:p>
        </w:tc>
      </w:tr>
      <w:tr w:rsidR="002711D8" w:rsidRPr="00CA0B53" w14:paraId="287AAF34" w14:textId="77777777" w:rsidTr="002711D8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898A2F" w14:textId="77777777" w:rsidR="002711D8" w:rsidRPr="00E23E57" w:rsidRDefault="002711D8">
            <w:pPr>
              <w:tabs>
                <w:tab w:val="left" w:pos="2410"/>
              </w:tabs>
              <w:spacing w:before="120" w:after="60" w:line="240" w:lineRule="exact"/>
            </w:pPr>
            <w:r w:rsidRPr="00CA0B53">
              <w:t>Project Duration: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86F53A" w14:textId="77777777" w:rsidR="002711D8" w:rsidRPr="00E23E57" w:rsidRDefault="002711D8">
            <w:pPr>
              <w:tabs>
                <w:tab w:val="left" w:pos="2410"/>
              </w:tabs>
              <w:spacing w:before="120" w:after="60" w:line="240" w:lineRule="exact"/>
              <w:ind w:left="2127" w:hanging="2127"/>
              <w:rPr>
                <w:b/>
                <w:sz w:val="24"/>
              </w:rPr>
            </w:pPr>
            <w:r w:rsidRPr="00CA0B53">
              <w:rPr>
                <w:b/>
                <w:sz w:val="24"/>
              </w:rPr>
              <w:t>48 months (01/01/2016 - 31/12/2019)</w:t>
            </w:r>
          </w:p>
        </w:tc>
      </w:tr>
    </w:tbl>
    <w:p w14:paraId="05A01E68" w14:textId="77777777" w:rsidR="002711D8" w:rsidRPr="00E23E57" w:rsidRDefault="002711D8" w:rsidP="002711D8">
      <w:pPr>
        <w:spacing w:before="60" w:after="60" w:line="240" w:lineRule="exact"/>
        <w:rPr>
          <w:rFonts w:ascii="Century Gothic" w:hAnsi="Century Gothic"/>
          <w:b/>
          <w:sz w:val="14"/>
        </w:rPr>
      </w:pPr>
    </w:p>
    <w:tbl>
      <w:tblPr>
        <w:tblW w:w="9697" w:type="dxa"/>
        <w:jc w:val="center"/>
        <w:shd w:val="clear" w:color="auto" w:fill="EC9518"/>
        <w:tblLook w:val="0480" w:firstRow="0" w:lastRow="0" w:firstColumn="1" w:lastColumn="0" w:noHBand="0" w:noVBand="1"/>
      </w:tblPr>
      <w:tblGrid>
        <w:gridCol w:w="9697"/>
      </w:tblGrid>
      <w:tr w:rsidR="002711D8" w:rsidRPr="00CA0B53" w14:paraId="2C528EA8" w14:textId="77777777" w:rsidTr="002711D8">
        <w:trPr>
          <w:trHeight w:val="315"/>
          <w:jc w:val="center"/>
        </w:trPr>
        <w:tc>
          <w:tcPr>
            <w:tcW w:w="969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FDB813"/>
            <w:vAlign w:val="bottom"/>
            <w:hideMark/>
          </w:tcPr>
          <w:p w14:paraId="6ABB3E51" w14:textId="615F2047" w:rsidR="002711D8" w:rsidRPr="00E23E57" w:rsidRDefault="005B7C24" w:rsidP="006B448F">
            <w:pPr>
              <w:spacing w:before="200" w:line="36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Workpackages</w:t>
            </w:r>
            <w:r w:rsidR="006516B2">
              <w:rPr>
                <w:b/>
                <w:sz w:val="36"/>
              </w:rPr>
              <w:t xml:space="preserve"> and list of Deliverables</w:t>
            </w:r>
            <w:r>
              <w:rPr>
                <w:b/>
                <w:sz w:val="36"/>
              </w:rPr>
              <w:t xml:space="preserve"> template</w:t>
            </w:r>
          </w:p>
        </w:tc>
      </w:tr>
      <w:tr w:rsidR="002711D8" w:rsidRPr="00CA0B53" w14:paraId="4B11B0A5" w14:textId="77777777" w:rsidTr="002711D8">
        <w:trPr>
          <w:jc w:val="center"/>
        </w:trPr>
        <w:tc>
          <w:tcPr>
            <w:tcW w:w="9697" w:type="dxa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3785B7" w14:textId="2A83609A" w:rsidR="002711D8" w:rsidRPr="00E23E57" w:rsidRDefault="002711D8" w:rsidP="00DF3C9B">
            <w:pPr>
              <w:spacing w:before="120" w:after="120" w:line="360" w:lineRule="auto"/>
              <w:jc w:val="center"/>
              <w:rPr>
                <w:b/>
                <w:sz w:val="24"/>
              </w:rPr>
            </w:pPr>
            <w:r w:rsidRPr="00F13F09">
              <w:rPr>
                <w:sz w:val="36"/>
                <w:szCs w:val="24"/>
              </w:rPr>
              <w:t xml:space="preserve"> </w:t>
            </w:r>
          </w:p>
        </w:tc>
      </w:tr>
    </w:tbl>
    <w:p w14:paraId="00B28AD4" w14:textId="77777777" w:rsidR="002711D8" w:rsidRDefault="002711D8" w:rsidP="002711D8">
      <w:pPr>
        <w:spacing w:before="60" w:after="60" w:line="240" w:lineRule="exact"/>
        <w:rPr>
          <w:rFonts w:ascii="Century Gothic" w:hAnsi="Century Gothic"/>
          <w:sz w:val="20"/>
        </w:rPr>
      </w:pPr>
    </w:p>
    <w:p w14:paraId="2A5F6D1F" w14:textId="77777777" w:rsidR="00B0760B" w:rsidRDefault="00B0760B" w:rsidP="00B0760B">
      <w:pPr>
        <w:rPr>
          <w:b/>
          <w:lang w:val="en-US"/>
        </w:rPr>
      </w:pPr>
      <w:r w:rsidRPr="00DC334E">
        <w:rPr>
          <w:b/>
          <w:lang w:val="en-US"/>
        </w:rPr>
        <w:t>The VICINITY Consortium</w:t>
      </w:r>
    </w:p>
    <w:p w14:paraId="29EA1854" w14:textId="77777777" w:rsidR="00B0760B" w:rsidRPr="00DA6DC9" w:rsidRDefault="00B0760B" w:rsidP="00B0760B">
      <w:pPr>
        <w:rPr>
          <w:lang w:val="en-US"/>
        </w:rPr>
      </w:pPr>
      <w:r w:rsidRPr="00DA6DC9">
        <w:rPr>
          <w:lang w:val="en-US"/>
        </w:rPr>
        <w:t>1. TU Kaiserslautern (Coordinator) (Germany)</w:t>
      </w:r>
    </w:p>
    <w:p w14:paraId="14B40EBB" w14:textId="77777777" w:rsidR="00B0760B" w:rsidRPr="00DA6DC9" w:rsidRDefault="00B0760B" w:rsidP="00B0760B">
      <w:pPr>
        <w:rPr>
          <w:lang w:val="en-US"/>
        </w:rPr>
      </w:pPr>
      <w:r w:rsidRPr="00DA6DC9">
        <w:rPr>
          <w:lang w:val="en-US"/>
        </w:rPr>
        <w:t xml:space="preserve">2. ATOS SPAIN </w:t>
      </w:r>
      <w:proofErr w:type="gramStart"/>
      <w:r w:rsidRPr="00DA6DC9">
        <w:rPr>
          <w:lang w:val="en-US"/>
        </w:rPr>
        <w:t>SA  (</w:t>
      </w:r>
      <w:proofErr w:type="gramEnd"/>
      <w:r w:rsidRPr="00DA6DC9">
        <w:rPr>
          <w:lang w:val="en-US"/>
        </w:rPr>
        <w:t>Spain)</w:t>
      </w:r>
    </w:p>
    <w:p w14:paraId="5AA5E8F5" w14:textId="77777777" w:rsidR="00B0760B" w:rsidRPr="00DA6DC9" w:rsidRDefault="00B0760B" w:rsidP="00B0760B">
      <w:pPr>
        <w:rPr>
          <w:lang w:val="en-US"/>
        </w:rPr>
      </w:pPr>
      <w:r w:rsidRPr="00DA6DC9">
        <w:rPr>
          <w:lang w:val="en-US"/>
        </w:rPr>
        <w:t>3. Centre for Research and Technology Hellas (Greece)</w:t>
      </w:r>
    </w:p>
    <w:p w14:paraId="29E6F4B8" w14:textId="77777777" w:rsidR="00B0760B" w:rsidRPr="00DA6DC9" w:rsidRDefault="00B0760B" w:rsidP="00B0760B">
      <w:pPr>
        <w:rPr>
          <w:lang w:val="en-US"/>
        </w:rPr>
      </w:pPr>
      <w:r w:rsidRPr="00DA6DC9">
        <w:rPr>
          <w:lang w:val="en-US"/>
        </w:rPr>
        <w:t>4. Aalborg University (Denmark)</w:t>
      </w:r>
    </w:p>
    <w:p w14:paraId="1C46F809" w14:textId="77777777" w:rsidR="00B0760B" w:rsidRPr="00DA6DC9" w:rsidRDefault="00B0760B" w:rsidP="00B0760B">
      <w:pPr>
        <w:rPr>
          <w:lang w:val="en-US"/>
        </w:rPr>
      </w:pPr>
      <w:r w:rsidRPr="00DA6DC9">
        <w:rPr>
          <w:lang w:val="en-US"/>
        </w:rPr>
        <w:t>5. GORENJE GOSPODINJSKI APARATI D.D. (Slovenia)</w:t>
      </w:r>
    </w:p>
    <w:p w14:paraId="69A625CB" w14:textId="77777777" w:rsidR="00B0760B" w:rsidRPr="00DA6DC9" w:rsidRDefault="00B0760B" w:rsidP="00B0760B">
      <w:pPr>
        <w:rPr>
          <w:lang w:val="en-US"/>
        </w:rPr>
      </w:pPr>
      <w:r w:rsidRPr="00DA6DC9">
        <w:rPr>
          <w:lang w:val="en-US"/>
        </w:rPr>
        <w:t>6. Hellenic Telecommunications Organization S.A. (Greece)</w:t>
      </w:r>
    </w:p>
    <w:p w14:paraId="2604C340" w14:textId="77777777" w:rsidR="00B0760B" w:rsidRPr="00DA6DC9" w:rsidRDefault="00B0760B" w:rsidP="00B0760B">
      <w:pPr>
        <w:rPr>
          <w:lang w:val="fr-FR"/>
        </w:rPr>
      </w:pPr>
      <w:r w:rsidRPr="00DA6DC9">
        <w:rPr>
          <w:lang w:val="fr-FR"/>
        </w:rPr>
        <w:t>7. bAvenir s.r.o.  (</w:t>
      </w:r>
      <w:proofErr w:type="spellStart"/>
      <w:r w:rsidRPr="00DA6DC9">
        <w:rPr>
          <w:lang w:val="fr-FR"/>
        </w:rPr>
        <w:t>Slovakia</w:t>
      </w:r>
      <w:proofErr w:type="spellEnd"/>
      <w:r w:rsidRPr="00DA6DC9">
        <w:rPr>
          <w:lang w:val="fr-FR"/>
        </w:rPr>
        <w:t>)</w:t>
      </w:r>
    </w:p>
    <w:p w14:paraId="1FC3344F" w14:textId="77777777" w:rsidR="00B0760B" w:rsidRPr="00DA6DC9" w:rsidRDefault="00B0760B" w:rsidP="00B0760B">
      <w:pPr>
        <w:rPr>
          <w:lang w:val="en-US"/>
        </w:rPr>
      </w:pPr>
      <w:r w:rsidRPr="00DA6DC9">
        <w:rPr>
          <w:lang w:val="en-US"/>
        </w:rPr>
        <w:t>8. Climate Associates Ltd (United Kingdom)</w:t>
      </w:r>
    </w:p>
    <w:p w14:paraId="1EBA8E2C" w14:textId="77777777" w:rsidR="00B0760B" w:rsidRPr="00DA6DC9" w:rsidRDefault="00B0760B" w:rsidP="00B0760B">
      <w:pPr>
        <w:rPr>
          <w:lang w:val="es-ES_tradnl"/>
        </w:rPr>
      </w:pPr>
      <w:r w:rsidRPr="00DA6DC9">
        <w:rPr>
          <w:lang w:val="es-ES_tradnl"/>
        </w:rPr>
        <w:t>9. InterSoft A.S.  (</w:t>
      </w:r>
      <w:proofErr w:type="spellStart"/>
      <w:r w:rsidRPr="00DA6DC9">
        <w:rPr>
          <w:lang w:val="es-ES_tradnl"/>
        </w:rPr>
        <w:t>Slovakia</w:t>
      </w:r>
      <w:proofErr w:type="spellEnd"/>
      <w:r w:rsidRPr="00DA6DC9">
        <w:rPr>
          <w:lang w:val="es-ES_tradnl"/>
        </w:rPr>
        <w:t>)</w:t>
      </w:r>
    </w:p>
    <w:p w14:paraId="75ECEECB" w14:textId="77777777" w:rsidR="00B0760B" w:rsidRPr="00DA6DC9" w:rsidRDefault="00B0760B" w:rsidP="00B0760B">
      <w:pPr>
        <w:rPr>
          <w:lang w:val="es-ES_tradnl"/>
        </w:rPr>
      </w:pPr>
      <w:r w:rsidRPr="00DA6DC9">
        <w:rPr>
          <w:lang w:val="es-ES_tradnl"/>
        </w:rPr>
        <w:t>10. Universidad Politécnica de Madrid  (</w:t>
      </w:r>
      <w:proofErr w:type="spellStart"/>
      <w:r w:rsidRPr="00DA6DC9">
        <w:rPr>
          <w:lang w:val="es-ES_tradnl"/>
        </w:rPr>
        <w:t>Spain</w:t>
      </w:r>
      <w:proofErr w:type="spellEnd"/>
      <w:r w:rsidRPr="00DA6DC9">
        <w:rPr>
          <w:lang w:val="es-ES_tradnl"/>
        </w:rPr>
        <w:t>)</w:t>
      </w:r>
    </w:p>
    <w:p w14:paraId="1D91E685" w14:textId="77777777" w:rsidR="00B0760B" w:rsidRPr="00DA6DC9" w:rsidRDefault="00B0760B" w:rsidP="00B0760B">
      <w:pPr>
        <w:rPr>
          <w:lang w:val="en-US"/>
        </w:rPr>
      </w:pPr>
      <w:r w:rsidRPr="00DA6DC9">
        <w:rPr>
          <w:lang w:val="en-US"/>
        </w:rPr>
        <w:t>11. Gnomon Informatics S.A. (Greece)</w:t>
      </w:r>
    </w:p>
    <w:p w14:paraId="01455111" w14:textId="77777777" w:rsidR="00B0760B" w:rsidRPr="00DA6DC9" w:rsidRDefault="00B0760B" w:rsidP="00B0760B">
      <w:pPr>
        <w:rPr>
          <w:lang w:val="en-US"/>
        </w:rPr>
      </w:pPr>
      <w:r w:rsidRPr="00DA6DC9">
        <w:rPr>
          <w:lang w:val="en-US"/>
        </w:rPr>
        <w:t xml:space="preserve">12. Tiny Mesh </w:t>
      </w:r>
      <w:proofErr w:type="gramStart"/>
      <w:r w:rsidRPr="00DA6DC9">
        <w:rPr>
          <w:lang w:val="en-US"/>
        </w:rPr>
        <w:t>AS  (</w:t>
      </w:r>
      <w:proofErr w:type="gramEnd"/>
      <w:r w:rsidRPr="00DA6DC9">
        <w:rPr>
          <w:lang w:val="en-US"/>
        </w:rPr>
        <w:t>Norway)</w:t>
      </w:r>
    </w:p>
    <w:p w14:paraId="5B4396FF" w14:textId="77777777" w:rsidR="00B0760B" w:rsidRPr="00DA6DC9" w:rsidRDefault="00B0760B" w:rsidP="00B0760B">
      <w:pPr>
        <w:rPr>
          <w:lang w:val="en-US"/>
        </w:rPr>
      </w:pPr>
      <w:r w:rsidRPr="00DA6DC9">
        <w:rPr>
          <w:lang w:val="en-US"/>
        </w:rPr>
        <w:t>13. HAFENSTROM AS (Norway)</w:t>
      </w:r>
    </w:p>
    <w:p w14:paraId="4B0499B7" w14:textId="77777777" w:rsidR="00B0760B" w:rsidRPr="00DA6DC9" w:rsidRDefault="00B0760B" w:rsidP="00B0760B">
      <w:pPr>
        <w:rPr>
          <w:lang w:val="en-US"/>
        </w:rPr>
      </w:pPr>
      <w:r w:rsidRPr="00DA6DC9">
        <w:rPr>
          <w:lang w:val="en-US"/>
        </w:rPr>
        <w:t xml:space="preserve">14. Enercoutim – Associação </w:t>
      </w:r>
      <w:proofErr w:type="spellStart"/>
      <w:r w:rsidRPr="00DA6DC9">
        <w:rPr>
          <w:lang w:val="en-US"/>
        </w:rPr>
        <w:t>Empresarial</w:t>
      </w:r>
      <w:proofErr w:type="spellEnd"/>
      <w:r w:rsidRPr="00DA6DC9">
        <w:rPr>
          <w:lang w:val="en-US"/>
        </w:rPr>
        <w:t xml:space="preserve"> de Energia Solar de Alcoutim (Portugal)</w:t>
      </w:r>
    </w:p>
    <w:p w14:paraId="0A89E810" w14:textId="77777777" w:rsidR="00B0760B" w:rsidRPr="00DA6DC9" w:rsidRDefault="00B0760B" w:rsidP="00B0760B">
      <w:pPr>
        <w:rPr>
          <w:sz w:val="24"/>
          <w:lang w:val="en-US"/>
        </w:rPr>
      </w:pPr>
      <w:r w:rsidRPr="00DA6DC9">
        <w:rPr>
          <w:lang w:val="en-US"/>
        </w:rPr>
        <w:t>15. Municipality of Pylaia-Hortiatis (Greece)</w:t>
      </w:r>
    </w:p>
    <w:p w14:paraId="67985479" w14:textId="77777777" w:rsidR="00B0760B" w:rsidRDefault="00B0760B" w:rsidP="00B0760B">
      <w:pPr>
        <w:rPr>
          <w:lang w:val="en-US"/>
        </w:rPr>
      </w:pPr>
    </w:p>
    <w:p w14:paraId="59ED9BAB" w14:textId="77777777" w:rsidR="00B0760B" w:rsidRPr="00DC334E" w:rsidRDefault="00B0760B" w:rsidP="00B0760B">
      <w:pPr>
        <w:pStyle w:val="BodyText"/>
        <w:spacing w:after="0"/>
        <w:rPr>
          <w:rFonts w:ascii="Calibri" w:hAnsi="Calibri" w:cs="Arial"/>
          <w:b/>
        </w:rPr>
      </w:pPr>
      <w:r w:rsidRPr="00DC334E">
        <w:rPr>
          <w:rFonts w:ascii="Calibri" w:hAnsi="Calibri" w:cs="Arial"/>
          <w:b/>
        </w:rPr>
        <w:t>© Copyright 201</w:t>
      </w:r>
      <w:r>
        <w:rPr>
          <w:rFonts w:ascii="Calibri" w:hAnsi="Calibri" w:cs="Arial"/>
          <w:b/>
          <w:lang w:val="en-US"/>
        </w:rPr>
        <w:t>8</w:t>
      </w:r>
      <w:r w:rsidRPr="00DC334E">
        <w:rPr>
          <w:rFonts w:ascii="Calibri" w:hAnsi="Calibri" w:cs="Arial"/>
          <w:b/>
        </w:rPr>
        <w:t xml:space="preserve">, the Members of the </w:t>
      </w:r>
      <w:r w:rsidRPr="00DC334E">
        <w:rPr>
          <w:rFonts w:ascii="Calibri" w:hAnsi="Calibri" w:cs="Arial"/>
          <w:b/>
          <w:lang w:val="en-GB"/>
        </w:rPr>
        <w:t>VICINITY</w:t>
      </w:r>
      <w:r w:rsidRPr="00DC334E">
        <w:rPr>
          <w:rFonts w:ascii="Calibri" w:hAnsi="Calibri" w:cs="Arial"/>
          <w:b/>
        </w:rPr>
        <w:t xml:space="preserve"> Consortium</w:t>
      </w:r>
    </w:p>
    <w:p w14:paraId="0B79D6AD" w14:textId="77777777" w:rsidR="00B0760B" w:rsidRPr="00DC334E" w:rsidRDefault="00B0760B" w:rsidP="00B0760B">
      <w:pPr>
        <w:pStyle w:val="BodyText10"/>
        <w:rPr>
          <w:rFonts w:ascii="Calibri" w:hAnsi="Calibri" w:cs="Arial"/>
          <w:i/>
          <w:lang w:val="en-GB"/>
        </w:rPr>
      </w:pPr>
      <w:r w:rsidRPr="00DC334E">
        <w:rPr>
          <w:rFonts w:ascii="Calibri" w:hAnsi="Calibri" w:cs="Arial"/>
          <w:i/>
        </w:rPr>
        <w:t xml:space="preserve">For more information on this document or the </w:t>
      </w:r>
      <w:r w:rsidRPr="00DC334E">
        <w:rPr>
          <w:rFonts w:ascii="Calibri" w:hAnsi="Calibri" w:cs="Arial"/>
          <w:i/>
          <w:lang w:val="en-GB"/>
        </w:rPr>
        <w:t>VICINITY</w:t>
      </w:r>
      <w:r w:rsidRPr="00DC334E">
        <w:rPr>
          <w:rFonts w:ascii="Calibri" w:hAnsi="Calibri" w:cs="Arial"/>
          <w:i/>
        </w:rPr>
        <w:t xml:space="preserve"> project, please contact</w:t>
      </w:r>
      <w:r w:rsidRPr="00DC334E">
        <w:rPr>
          <w:rFonts w:ascii="Calibri" w:hAnsi="Calibri" w:cs="Arial"/>
          <w:i/>
          <w:lang w:val="en-GB"/>
        </w:rPr>
        <w:t xml:space="preserve"> us in </w:t>
      </w:r>
      <w:r>
        <w:rPr>
          <w:rFonts w:ascii="Calibri" w:hAnsi="Calibri" w:cs="Arial"/>
          <w:i/>
          <w:lang w:val="en-GB"/>
        </w:rPr>
        <w:t xml:space="preserve">the following </w:t>
      </w:r>
      <w:hyperlink r:id="rId10" w:history="1">
        <w:r w:rsidRPr="00DC334E">
          <w:rPr>
            <w:rStyle w:val="Hyperlink"/>
            <w:rFonts w:ascii="Calibri" w:hAnsi="Calibri" w:cs="Arial"/>
            <w:i/>
            <w:lang w:val="en-GB"/>
          </w:rPr>
          <w:t>link</w:t>
        </w:r>
      </w:hyperlink>
    </w:p>
    <w:p w14:paraId="6BBDB515" w14:textId="77777777" w:rsidR="00B0760B" w:rsidRPr="00E23E57" w:rsidRDefault="00B0760B" w:rsidP="002711D8">
      <w:pPr>
        <w:spacing w:before="60" w:after="60" w:line="240" w:lineRule="exact"/>
        <w:rPr>
          <w:rFonts w:ascii="Century Gothic" w:hAnsi="Century Gothic"/>
          <w:sz w:val="20"/>
        </w:rPr>
      </w:pPr>
    </w:p>
    <w:p w14:paraId="1CC00CC7" w14:textId="42A5BFD9" w:rsidR="002F17CF" w:rsidRPr="008B6BAB" w:rsidRDefault="000A0E8A" w:rsidP="00726FEA">
      <w:r>
        <w:rPr>
          <w:lang w:val="en-US"/>
        </w:rPr>
        <w:br w:type="page"/>
      </w:r>
    </w:p>
    <w:sdt>
      <w:sdtPr>
        <w:rPr>
          <w:rFonts w:ascii="Calibri" w:eastAsiaTheme="minorEastAsia" w:hAnsi="Calibri" w:cstheme="minorBidi"/>
          <w:b w:val="0"/>
          <w:bCs w:val="0"/>
          <w:color w:val="auto"/>
          <w:sz w:val="22"/>
          <w:szCs w:val="22"/>
          <w:lang w:val="en-GB" w:eastAsia="en-US"/>
        </w:rPr>
        <w:id w:val="-951940408"/>
        <w:docPartObj>
          <w:docPartGallery w:val="Table of Contents"/>
          <w:docPartUnique/>
        </w:docPartObj>
      </w:sdtPr>
      <w:sdtEndPr/>
      <w:sdtContent>
        <w:p w14:paraId="2DD095A7" w14:textId="4239CC27" w:rsidR="00DF3C9B" w:rsidRDefault="00DF3C9B">
          <w:pPr>
            <w:pStyle w:val="TOCHeading"/>
          </w:pPr>
          <w:r>
            <w:t>Content</w:t>
          </w:r>
        </w:p>
        <w:p w14:paraId="6A621C14" w14:textId="77777777" w:rsidR="00203542" w:rsidRDefault="00DF3C9B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5161556" w:history="1">
            <w:r w:rsidR="00203542" w:rsidRPr="00477477">
              <w:rPr>
                <w:rStyle w:val="Hyperlink"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203542">
              <w:rPr>
                <w:rFonts w:asciiTheme="minorHAnsi" w:eastAsiaTheme="minorEastAsia" w:hAnsiTheme="minorHAnsi" w:cstheme="minorBidi"/>
                <w:b w:val="0"/>
                <w:noProof/>
                <w:sz w:val="22"/>
              </w:rPr>
              <w:tab/>
            </w:r>
            <w:r w:rsidR="00203542" w:rsidRPr="00477477">
              <w:rPr>
                <w:rStyle w:val="Hyperlink"/>
                <w:noProof/>
                <w:lang w:val="en-US"/>
              </w:rPr>
              <w:t>Implementation Work plan – Work packages and deliverables</w:t>
            </w:r>
            <w:r w:rsidR="00203542">
              <w:rPr>
                <w:noProof/>
                <w:webHidden/>
              </w:rPr>
              <w:tab/>
            </w:r>
            <w:r w:rsidR="00203542">
              <w:rPr>
                <w:noProof/>
                <w:webHidden/>
              </w:rPr>
              <w:fldChar w:fldCharType="begin"/>
            </w:r>
            <w:r w:rsidR="00203542">
              <w:rPr>
                <w:noProof/>
                <w:webHidden/>
              </w:rPr>
              <w:instrText xml:space="preserve"> PAGEREF _Toc505161556 \h </w:instrText>
            </w:r>
            <w:r w:rsidR="00203542">
              <w:rPr>
                <w:noProof/>
                <w:webHidden/>
              </w:rPr>
            </w:r>
            <w:r w:rsidR="00203542">
              <w:rPr>
                <w:noProof/>
                <w:webHidden/>
              </w:rPr>
              <w:fldChar w:fldCharType="separate"/>
            </w:r>
            <w:r w:rsidR="000C3F36">
              <w:rPr>
                <w:noProof/>
                <w:webHidden/>
              </w:rPr>
              <w:t>3</w:t>
            </w:r>
            <w:r w:rsidR="00203542">
              <w:rPr>
                <w:noProof/>
                <w:webHidden/>
              </w:rPr>
              <w:fldChar w:fldCharType="end"/>
            </w:r>
          </w:hyperlink>
        </w:p>
        <w:p w14:paraId="50DC1956" w14:textId="77777777" w:rsidR="00203542" w:rsidRDefault="000C3F36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</w:rPr>
          </w:pPr>
          <w:hyperlink w:anchor="_Toc505161557" w:history="1">
            <w:r w:rsidR="00203542" w:rsidRPr="00477477">
              <w:rPr>
                <w:rStyle w:val="Hyperlink"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 w:rsidR="00203542">
              <w:rPr>
                <w:rFonts w:asciiTheme="minorHAnsi" w:eastAsiaTheme="minorEastAsia" w:hAnsiTheme="minorHAnsi" w:cstheme="minorBidi"/>
                <w:b w:val="0"/>
                <w:noProof/>
                <w:sz w:val="22"/>
              </w:rPr>
              <w:tab/>
            </w:r>
            <w:r w:rsidR="00203542" w:rsidRPr="00477477">
              <w:rPr>
                <w:rStyle w:val="Hyperlink"/>
                <w:noProof/>
                <w:lang w:val="en-US"/>
              </w:rPr>
              <w:t>Work packages</w:t>
            </w:r>
            <w:r w:rsidR="00203542">
              <w:rPr>
                <w:noProof/>
                <w:webHidden/>
              </w:rPr>
              <w:tab/>
            </w:r>
            <w:r w:rsidR="00203542">
              <w:rPr>
                <w:noProof/>
                <w:webHidden/>
              </w:rPr>
              <w:fldChar w:fldCharType="begin"/>
            </w:r>
            <w:r w:rsidR="00203542">
              <w:rPr>
                <w:noProof/>
                <w:webHidden/>
              </w:rPr>
              <w:instrText xml:space="preserve"> PAGEREF _Toc505161557 \h </w:instrText>
            </w:r>
            <w:r w:rsidR="00203542">
              <w:rPr>
                <w:noProof/>
                <w:webHidden/>
              </w:rPr>
            </w:r>
            <w:r w:rsidR="0020354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03542">
              <w:rPr>
                <w:noProof/>
                <w:webHidden/>
              </w:rPr>
              <w:fldChar w:fldCharType="end"/>
            </w:r>
          </w:hyperlink>
        </w:p>
        <w:p w14:paraId="26C4CB90" w14:textId="77777777" w:rsidR="00203542" w:rsidRDefault="000C3F36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</w:rPr>
          </w:pPr>
          <w:hyperlink w:anchor="_Toc505161558" w:history="1">
            <w:r w:rsidR="00203542" w:rsidRPr="00477477">
              <w:rPr>
                <w:rStyle w:val="Hyperlink"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1.2.</w:t>
            </w:r>
            <w:r w:rsidR="00203542">
              <w:rPr>
                <w:rFonts w:asciiTheme="minorHAnsi" w:eastAsiaTheme="minorEastAsia" w:hAnsiTheme="minorHAnsi" w:cstheme="minorBidi"/>
                <w:b w:val="0"/>
                <w:noProof/>
                <w:sz w:val="22"/>
              </w:rPr>
              <w:tab/>
            </w:r>
            <w:r w:rsidR="00203542" w:rsidRPr="00477477">
              <w:rPr>
                <w:rStyle w:val="Hyperlink"/>
                <w:noProof/>
                <w:lang w:val="en-US"/>
              </w:rPr>
              <w:t>Work plan.</w:t>
            </w:r>
            <w:r w:rsidR="00203542">
              <w:rPr>
                <w:noProof/>
                <w:webHidden/>
              </w:rPr>
              <w:tab/>
            </w:r>
            <w:r w:rsidR="00203542">
              <w:rPr>
                <w:noProof/>
                <w:webHidden/>
              </w:rPr>
              <w:fldChar w:fldCharType="begin"/>
            </w:r>
            <w:r w:rsidR="00203542">
              <w:rPr>
                <w:noProof/>
                <w:webHidden/>
              </w:rPr>
              <w:instrText xml:space="preserve"> PAGEREF _Toc505161558 \h </w:instrText>
            </w:r>
            <w:r w:rsidR="00203542">
              <w:rPr>
                <w:noProof/>
                <w:webHidden/>
              </w:rPr>
            </w:r>
            <w:r w:rsidR="0020354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03542">
              <w:rPr>
                <w:noProof/>
                <w:webHidden/>
              </w:rPr>
              <w:fldChar w:fldCharType="end"/>
            </w:r>
          </w:hyperlink>
        </w:p>
        <w:p w14:paraId="66C22C8D" w14:textId="77777777" w:rsidR="00203542" w:rsidRDefault="000C3F36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</w:rPr>
          </w:pPr>
          <w:hyperlink w:anchor="_Toc505161559" w:history="1">
            <w:r w:rsidR="00203542" w:rsidRPr="00477477">
              <w:rPr>
                <w:rStyle w:val="Hyperlink"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</w:t>
            </w:r>
            <w:r w:rsidR="00203542">
              <w:rPr>
                <w:rFonts w:asciiTheme="minorHAnsi" w:eastAsiaTheme="minorEastAsia" w:hAnsiTheme="minorHAnsi" w:cstheme="minorBidi"/>
                <w:b w:val="0"/>
                <w:noProof/>
                <w:sz w:val="22"/>
              </w:rPr>
              <w:tab/>
            </w:r>
            <w:r w:rsidR="00203542" w:rsidRPr="00477477">
              <w:rPr>
                <w:rStyle w:val="Hyperlink"/>
                <w:noProof/>
                <w:lang w:val="en-US"/>
              </w:rPr>
              <w:t>Deliverables</w:t>
            </w:r>
            <w:r w:rsidR="00203542">
              <w:rPr>
                <w:noProof/>
                <w:webHidden/>
              </w:rPr>
              <w:tab/>
            </w:r>
            <w:r w:rsidR="00203542">
              <w:rPr>
                <w:noProof/>
                <w:webHidden/>
              </w:rPr>
              <w:fldChar w:fldCharType="begin"/>
            </w:r>
            <w:r w:rsidR="00203542">
              <w:rPr>
                <w:noProof/>
                <w:webHidden/>
              </w:rPr>
              <w:instrText xml:space="preserve"> PAGEREF _Toc505161559 \h </w:instrText>
            </w:r>
            <w:r w:rsidR="00203542">
              <w:rPr>
                <w:noProof/>
                <w:webHidden/>
              </w:rPr>
            </w:r>
            <w:r w:rsidR="0020354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03542">
              <w:rPr>
                <w:noProof/>
                <w:webHidden/>
              </w:rPr>
              <w:fldChar w:fldCharType="end"/>
            </w:r>
          </w:hyperlink>
        </w:p>
        <w:p w14:paraId="3609F392" w14:textId="4F59AC5E" w:rsidR="00DF3C9B" w:rsidRDefault="00DF3C9B">
          <w:r>
            <w:rPr>
              <w:b/>
              <w:bCs/>
            </w:rPr>
            <w:fldChar w:fldCharType="end"/>
          </w:r>
        </w:p>
      </w:sdtContent>
    </w:sdt>
    <w:p w14:paraId="59D47BE6" w14:textId="77777777" w:rsidR="00DF3C9B" w:rsidRDefault="00DF3C9B" w:rsidP="002F17CF">
      <w:pPr>
        <w:rPr>
          <w:lang w:val="en-US"/>
        </w:rPr>
      </w:pPr>
    </w:p>
    <w:p w14:paraId="47A2094F" w14:textId="77777777" w:rsidR="00DF3C9B" w:rsidRDefault="00DF3C9B" w:rsidP="002F17CF">
      <w:pPr>
        <w:rPr>
          <w:lang w:val="en-US"/>
        </w:rPr>
      </w:pPr>
    </w:p>
    <w:p w14:paraId="2E4C04FA" w14:textId="3567A62A" w:rsidR="00DF3C9B" w:rsidRDefault="00DF3C9B">
      <w:pPr>
        <w:rPr>
          <w:lang w:val="en-US"/>
        </w:rPr>
      </w:pPr>
      <w:r>
        <w:rPr>
          <w:lang w:val="en-US"/>
        </w:rPr>
        <w:br w:type="page"/>
      </w:r>
    </w:p>
    <w:p w14:paraId="645E6DB3" w14:textId="77777777" w:rsidR="00DF3C9B" w:rsidRDefault="00DF3C9B" w:rsidP="002F17CF">
      <w:pPr>
        <w:rPr>
          <w:lang w:val="en-US"/>
        </w:rPr>
      </w:pPr>
    </w:p>
    <w:p w14:paraId="6ED74C4A" w14:textId="184D8BAA" w:rsidR="002F17CF" w:rsidRDefault="00681EF3" w:rsidP="00681EF3">
      <w:pPr>
        <w:pStyle w:val="Heading1"/>
        <w:rPr>
          <w:lang w:val="en-US"/>
        </w:rPr>
      </w:pPr>
      <w:bookmarkStart w:id="1" w:name="_Toc505161556"/>
      <w:r>
        <w:rPr>
          <w:lang w:val="en-US"/>
        </w:rPr>
        <w:t xml:space="preserve">Implementation </w:t>
      </w:r>
      <w:r w:rsidRPr="00681EF3">
        <w:rPr>
          <w:lang w:val="en-US"/>
        </w:rPr>
        <w:t>Work plan – Work packages and deliverables</w:t>
      </w:r>
      <w:bookmarkEnd w:id="1"/>
    </w:p>
    <w:p w14:paraId="3887A308" w14:textId="77777777" w:rsidR="00681EF3" w:rsidRDefault="00681EF3" w:rsidP="00681EF3">
      <w:pPr>
        <w:rPr>
          <w:lang w:val="en-US" w:eastAsia="de-DE"/>
        </w:rPr>
      </w:pPr>
    </w:p>
    <w:p w14:paraId="46862C11" w14:textId="253B1EF1" w:rsidR="00681EF3" w:rsidRDefault="00681EF3" w:rsidP="00681EF3">
      <w:pPr>
        <w:pStyle w:val="Heading2"/>
        <w:rPr>
          <w:lang w:val="en-US"/>
        </w:rPr>
      </w:pPr>
      <w:bookmarkStart w:id="2" w:name="_Toc505161557"/>
      <w:r>
        <w:rPr>
          <w:lang w:val="en-US"/>
        </w:rPr>
        <w:t>Work packages</w:t>
      </w:r>
      <w:bookmarkEnd w:id="2"/>
    </w:p>
    <w:p w14:paraId="28887587" w14:textId="38DEB9DB" w:rsidR="00681EF3" w:rsidRDefault="00681EF3" w:rsidP="00681EF3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Use the table below in order to </w:t>
      </w:r>
      <w:r w:rsidR="004E34BE">
        <w:rPr>
          <w:lang w:val="en-US"/>
        </w:rPr>
        <w:t>provide</w:t>
      </w:r>
      <w:r>
        <w:rPr>
          <w:lang w:val="en-US"/>
        </w:rPr>
        <w:t xml:space="preserve"> an </w:t>
      </w:r>
      <w:r w:rsidR="004E34BE">
        <w:rPr>
          <w:lang w:val="en-US"/>
        </w:rPr>
        <w:t>outline</w:t>
      </w:r>
      <w:r>
        <w:rPr>
          <w:lang w:val="en-US"/>
        </w:rPr>
        <w:t xml:space="preserve"> of your work plan broken into work packages (WPs) and tasks (if relevant), as well as the allocated time for their execution</w:t>
      </w:r>
    </w:p>
    <w:p w14:paraId="10CA599E" w14:textId="77777777" w:rsidR="00681EF3" w:rsidRPr="00681EF3" w:rsidRDefault="00681EF3" w:rsidP="00681EF3">
      <w:pPr>
        <w:rPr>
          <w:lang w:val="en-US" w:eastAsia="de-DE"/>
        </w:rPr>
      </w:pPr>
    </w:p>
    <w:p w14:paraId="18238DA4" w14:textId="6AB288D3" w:rsidR="00681EF3" w:rsidRDefault="00681EF3" w:rsidP="00681EF3">
      <w:pPr>
        <w:pStyle w:val="IoTFigure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C3F36">
        <w:rPr>
          <w:noProof/>
        </w:rPr>
        <w:t>1</w:t>
      </w:r>
      <w:r>
        <w:rPr>
          <w:noProof/>
        </w:rPr>
        <w:fldChar w:fldCharType="end"/>
      </w:r>
      <w:r>
        <w:t xml:space="preserve">: </w:t>
      </w:r>
      <w:r w:rsidR="004E34BE">
        <w:t>Work Packages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41"/>
        <w:gridCol w:w="5406"/>
        <w:gridCol w:w="985"/>
        <w:gridCol w:w="1006"/>
      </w:tblGrid>
      <w:tr w:rsidR="00681EF3" w14:paraId="001AF384" w14:textId="77777777" w:rsidTr="00681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FD9D94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>
              <w:rPr>
                <w:lang w:val="en-US"/>
              </w:rPr>
              <w:t>WP (Number and name)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92F7CD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>
              <w:rPr>
                <w:lang w:val="en-US"/>
              </w:rPr>
              <w:t>Description of work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33966CA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>
              <w:rPr>
                <w:lang w:val="en-US"/>
              </w:rPr>
              <w:t>Starting Month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291BC3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>
              <w:rPr>
                <w:lang w:val="en-US"/>
              </w:rPr>
              <w:t>Ending Month</w:t>
            </w:r>
          </w:p>
        </w:tc>
      </w:tr>
      <w:tr w:rsidR="00681EF3" w14:paraId="50C12133" w14:textId="77777777" w:rsidTr="00681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32E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658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C8A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00F3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</w:tr>
      <w:tr w:rsidR="00681EF3" w14:paraId="66573D6A" w14:textId="77777777" w:rsidTr="00681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C57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A97E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FFB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56B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</w:tr>
      <w:tr w:rsidR="00681EF3" w14:paraId="2C0563D2" w14:textId="77777777" w:rsidTr="00681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F9A7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5F6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D1F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549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</w:tr>
      <w:tr w:rsidR="00681EF3" w14:paraId="68AC51E4" w14:textId="77777777" w:rsidTr="00681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455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50EF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BC8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457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</w:tr>
      <w:tr w:rsidR="00681EF3" w14:paraId="34014385" w14:textId="77777777" w:rsidTr="00681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46F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2C9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F868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A06" w14:textId="77777777" w:rsidR="00681EF3" w:rsidRDefault="00681EF3">
            <w:pPr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</w:tc>
      </w:tr>
    </w:tbl>
    <w:p w14:paraId="2F8808E7" w14:textId="77777777" w:rsidR="00681EF3" w:rsidRDefault="00681EF3" w:rsidP="00681EF3">
      <w:pPr>
        <w:rPr>
          <w:rFonts w:ascii="Arial" w:hAnsi="Arial"/>
          <w:lang w:val="en-US"/>
        </w:rPr>
      </w:pPr>
    </w:p>
    <w:p w14:paraId="291AD761" w14:textId="77777777" w:rsidR="004E34BE" w:rsidRPr="004E34BE" w:rsidRDefault="004E34BE" w:rsidP="004E34BE">
      <w:pPr>
        <w:pStyle w:val="Heading2"/>
        <w:rPr>
          <w:lang w:val="en-US"/>
        </w:rPr>
      </w:pPr>
      <w:bookmarkStart w:id="3" w:name="_Toc505161558"/>
      <w:r w:rsidRPr="004E34BE">
        <w:rPr>
          <w:lang w:val="en-US"/>
        </w:rPr>
        <w:t>Work plan.</w:t>
      </w:r>
      <w:bookmarkEnd w:id="3"/>
      <w:r w:rsidRPr="004E34BE">
        <w:rPr>
          <w:lang w:val="en-US"/>
        </w:rPr>
        <w:t xml:space="preserve"> </w:t>
      </w:r>
    </w:p>
    <w:p w14:paraId="538CE74A" w14:textId="2FA4C997" w:rsidR="004E34BE" w:rsidRDefault="004E34BE" w:rsidP="004E34B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Explain the project’s timing using a Gantt diagram or similar.</w:t>
      </w:r>
    </w:p>
    <w:p w14:paraId="776242F8" w14:textId="77777777" w:rsidR="00681EF3" w:rsidRPr="00681EF3" w:rsidRDefault="00681EF3" w:rsidP="00681EF3">
      <w:pPr>
        <w:rPr>
          <w:lang w:val="en-US" w:eastAsia="de-DE"/>
        </w:rPr>
      </w:pPr>
    </w:p>
    <w:p w14:paraId="2D62BF4E" w14:textId="4051D499" w:rsidR="00681EF3" w:rsidRPr="00681EF3" w:rsidRDefault="00681EF3" w:rsidP="00681EF3">
      <w:pPr>
        <w:pStyle w:val="Heading2"/>
        <w:rPr>
          <w:lang w:val="en-US"/>
        </w:rPr>
      </w:pPr>
      <w:bookmarkStart w:id="4" w:name="_Toc505161559"/>
      <w:r>
        <w:rPr>
          <w:lang w:val="en-US"/>
        </w:rPr>
        <w:t>Deliverables</w:t>
      </w:r>
      <w:bookmarkEnd w:id="4"/>
    </w:p>
    <w:p w14:paraId="69E92D19" w14:textId="22D5533B" w:rsidR="00681EF3" w:rsidRPr="00A31DFA" w:rsidRDefault="00681EF3" w:rsidP="00681EF3">
      <w:pPr>
        <w:jc w:val="center"/>
        <w:rPr>
          <w:rFonts w:cs="Calibri"/>
          <w:b/>
        </w:rPr>
      </w:pPr>
      <w:r w:rsidRPr="00A31DFA">
        <w:rPr>
          <w:rFonts w:cs="Calibri"/>
          <w:b/>
        </w:rPr>
        <w:t xml:space="preserve">Table </w:t>
      </w:r>
      <w:r w:rsidR="004E34BE">
        <w:rPr>
          <w:rFonts w:cs="Calibri"/>
          <w:b/>
        </w:rPr>
        <w:t>2</w:t>
      </w:r>
      <w:r w:rsidRPr="00A31DFA">
        <w:rPr>
          <w:rFonts w:cs="Calibri"/>
          <w:b/>
        </w:rPr>
        <w:t>:  List of Deliverables</w:t>
      </w:r>
    </w:p>
    <w:p w14:paraId="3173FDE9" w14:textId="77777777" w:rsidR="00681EF3" w:rsidRPr="00A31DFA" w:rsidRDefault="00681EF3" w:rsidP="00681EF3">
      <w:pPr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7"/>
        <w:gridCol w:w="1494"/>
        <w:gridCol w:w="2227"/>
      </w:tblGrid>
      <w:tr w:rsidR="00681EF3" w:rsidRPr="00A31DFA" w14:paraId="1E595F69" w14:textId="77777777" w:rsidTr="00681EF3">
        <w:tc>
          <w:tcPr>
            <w:tcW w:w="5778" w:type="dxa"/>
            <w:shd w:val="clear" w:color="auto" w:fill="FFC000"/>
          </w:tcPr>
          <w:p w14:paraId="49E0A7B7" w14:textId="77777777" w:rsidR="00681EF3" w:rsidRPr="00A31DFA" w:rsidRDefault="00681EF3" w:rsidP="00681EF3">
            <w:pPr>
              <w:jc w:val="center"/>
              <w:rPr>
                <w:rFonts w:cs="Calibri"/>
                <w:b/>
              </w:rPr>
            </w:pPr>
            <w:r w:rsidRPr="00A31DFA">
              <w:rPr>
                <w:rFonts w:cs="Calibri"/>
                <w:b/>
              </w:rPr>
              <w:t>Title</w:t>
            </w:r>
          </w:p>
        </w:tc>
        <w:tc>
          <w:tcPr>
            <w:tcW w:w="1530" w:type="dxa"/>
            <w:shd w:val="clear" w:color="auto" w:fill="FFC000"/>
          </w:tcPr>
          <w:p w14:paraId="4A8EE9AD" w14:textId="77777777" w:rsidR="00681EF3" w:rsidRPr="00A31DFA" w:rsidRDefault="00681EF3" w:rsidP="00681EF3">
            <w:pPr>
              <w:jc w:val="center"/>
              <w:rPr>
                <w:rFonts w:cs="Calibri"/>
                <w:b/>
              </w:rPr>
            </w:pPr>
            <w:r w:rsidRPr="00A31DFA">
              <w:rPr>
                <w:rFonts w:cs="Calibri"/>
                <w:b/>
              </w:rPr>
              <w:t>Type *</w:t>
            </w:r>
          </w:p>
        </w:tc>
        <w:tc>
          <w:tcPr>
            <w:tcW w:w="2268" w:type="dxa"/>
            <w:shd w:val="clear" w:color="auto" w:fill="FFC000"/>
          </w:tcPr>
          <w:p w14:paraId="67A775A6" w14:textId="77777777" w:rsidR="00681EF3" w:rsidRPr="00A31DFA" w:rsidRDefault="00681EF3" w:rsidP="00681EF3">
            <w:pPr>
              <w:jc w:val="center"/>
              <w:rPr>
                <w:rFonts w:cs="Calibri"/>
                <w:b/>
              </w:rPr>
            </w:pPr>
            <w:r w:rsidRPr="00A31DFA">
              <w:rPr>
                <w:rFonts w:cs="Calibri"/>
                <w:b/>
              </w:rPr>
              <w:t>Submission Date **</w:t>
            </w:r>
          </w:p>
        </w:tc>
      </w:tr>
      <w:tr w:rsidR="00681EF3" w:rsidRPr="00A31DFA" w14:paraId="4530A980" w14:textId="77777777" w:rsidTr="00A136DE">
        <w:tc>
          <w:tcPr>
            <w:tcW w:w="5778" w:type="dxa"/>
          </w:tcPr>
          <w:p w14:paraId="65AE0D84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61498101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5BE6ED76" w14:textId="77777777" w:rsidR="00681EF3" w:rsidRPr="00A31DFA" w:rsidRDefault="00681EF3" w:rsidP="00A136DE">
            <w:pPr>
              <w:rPr>
                <w:rFonts w:cs="Calibri"/>
              </w:rPr>
            </w:pPr>
          </w:p>
        </w:tc>
      </w:tr>
      <w:tr w:rsidR="00681EF3" w:rsidRPr="00A31DFA" w14:paraId="689284B6" w14:textId="77777777" w:rsidTr="00A136DE">
        <w:tc>
          <w:tcPr>
            <w:tcW w:w="5778" w:type="dxa"/>
          </w:tcPr>
          <w:p w14:paraId="76E360F9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0C0C299F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49A5614C" w14:textId="77777777" w:rsidR="00681EF3" w:rsidRPr="00A31DFA" w:rsidRDefault="00681EF3" w:rsidP="00A136DE">
            <w:pPr>
              <w:rPr>
                <w:rFonts w:cs="Calibri"/>
              </w:rPr>
            </w:pPr>
          </w:p>
        </w:tc>
      </w:tr>
      <w:tr w:rsidR="00681EF3" w:rsidRPr="00A31DFA" w14:paraId="4B21CD23" w14:textId="77777777" w:rsidTr="00A136DE">
        <w:tc>
          <w:tcPr>
            <w:tcW w:w="5778" w:type="dxa"/>
          </w:tcPr>
          <w:p w14:paraId="57FA2DBB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33B94330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655363A0" w14:textId="77777777" w:rsidR="00681EF3" w:rsidRPr="00A31DFA" w:rsidRDefault="00681EF3" w:rsidP="00A136DE">
            <w:pPr>
              <w:rPr>
                <w:rFonts w:cs="Calibri"/>
              </w:rPr>
            </w:pPr>
          </w:p>
        </w:tc>
      </w:tr>
      <w:tr w:rsidR="00681EF3" w:rsidRPr="00A31DFA" w14:paraId="523288CB" w14:textId="77777777" w:rsidTr="00A136DE">
        <w:tc>
          <w:tcPr>
            <w:tcW w:w="5778" w:type="dxa"/>
          </w:tcPr>
          <w:p w14:paraId="6AC793A6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057842A4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71A14074" w14:textId="77777777" w:rsidR="00681EF3" w:rsidRPr="00A31DFA" w:rsidRDefault="00681EF3" w:rsidP="00A136DE">
            <w:pPr>
              <w:rPr>
                <w:rFonts w:cs="Calibri"/>
              </w:rPr>
            </w:pPr>
          </w:p>
        </w:tc>
      </w:tr>
      <w:tr w:rsidR="00681EF3" w:rsidRPr="00A31DFA" w14:paraId="045BBFDD" w14:textId="77777777" w:rsidTr="00A136DE">
        <w:tc>
          <w:tcPr>
            <w:tcW w:w="5778" w:type="dxa"/>
          </w:tcPr>
          <w:p w14:paraId="77B6A7E3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3553AEFE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666D261B" w14:textId="77777777" w:rsidR="00681EF3" w:rsidRPr="00A31DFA" w:rsidRDefault="00681EF3" w:rsidP="00A136DE">
            <w:pPr>
              <w:rPr>
                <w:rFonts w:cs="Calibri"/>
              </w:rPr>
            </w:pPr>
          </w:p>
        </w:tc>
      </w:tr>
      <w:tr w:rsidR="00681EF3" w:rsidRPr="00A31DFA" w14:paraId="24A2E472" w14:textId="77777777" w:rsidTr="00A136DE">
        <w:tc>
          <w:tcPr>
            <w:tcW w:w="5778" w:type="dxa"/>
          </w:tcPr>
          <w:p w14:paraId="4EDC43E5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1530" w:type="dxa"/>
          </w:tcPr>
          <w:p w14:paraId="73259463" w14:textId="77777777" w:rsidR="00681EF3" w:rsidRPr="00A31DFA" w:rsidRDefault="00681EF3" w:rsidP="00A136DE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03BA7EE6" w14:textId="77777777" w:rsidR="00681EF3" w:rsidRPr="00A31DFA" w:rsidRDefault="00681EF3" w:rsidP="00A136DE">
            <w:pPr>
              <w:rPr>
                <w:rFonts w:cs="Calibri"/>
              </w:rPr>
            </w:pPr>
          </w:p>
        </w:tc>
      </w:tr>
    </w:tbl>
    <w:p w14:paraId="1822A74F" w14:textId="77777777" w:rsidR="00681EF3" w:rsidRPr="00A31DFA" w:rsidRDefault="00681EF3" w:rsidP="00681EF3">
      <w:pPr>
        <w:rPr>
          <w:rFonts w:cs="Calibri"/>
        </w:rPr>
      </w:pPr>
    </w:p>
    <w:p w14:paraId="04793687" w14:textId="77777777" w:rsidR="00681EF3" w:rsidRPr="00A31DFA" w:rsidRDefault="00681EF3" w:rsidP="00681EF3">
      <w:pPr>
        <w:rPr>
          <w:rFonts w:cs="Calibri"/>
        </w:rPr>
      </w:pPr>
    </w:p>
    <w:p w14:paraId="392D8EB1" w14:textId="77777777" w:rsidR="00681EF3" w:rsidRPr="00A31DFA" w:rsidRDefault="00681EF3" w:rsidP="00681EF3">
      <w:pPr>
        <w:jc w:val="both"/>
        <w:rPr>
          <w:rFonts w:cs="Calibri"/>
          <w:i/>
        </w:rPr>
      </w:pPr>
      <w:r w:rsidRPr="00A31DFA">
        <w:rPr>
          <w:rFonts w:cs="Calibri"/>
          <w:i/>
        </w:rPr>
        <w:t>* Type options: RE – Report, SW – Software, RE + SW – Report and Software</w:t>
      </w:r>
    </w:p>
    <w:p w14:paraId="53F3C641" w14:textId="0898956C" w:rsidR="00681EF3" w:rsidRDefault="00681EF3" w:rsidP="004E34BE">
      <w:pPr>
        <w:jc w:val="both"/>
        <w:rPr>
          <w:lang w:val="en-US" w:eastAsia="de-DE"/>
        </w:rPr>
      </w:pPr>
      <w:r w:rsidRPr="00A31DFA">
        <w:rPr>
          <w:rFonts w:cs="Calibri"/>
          <w:i/>
        </w:rPr>
        <w:t>** Dates should be expressed in months, not actual dates</w:t>
      </w:r>
      <w:r w:rsidR="004E34BE" w:rsidRPr="004E34BE">
        <w:t xml:space="preserve"> </w:t>
      </w:r>
      <w:r w:rsidR="004E34BE" w:rsidRPr="004E34BE">
        <w:rPr>
          <w:rFonts w:cs="Calibri"/>
          <w:i/>
        </w:rPr>
        <w:t>Measured in months from the project start date (month 1)</w:t>
      </w:r>
    </w:p>
    <w:p w14:paraId="245570ED" w14:textId="77777777" w:rsidR="00681EF3" w:rsidRPr="00681EF3" w:rsidRDefault="00681EF3" w:rsidP="00681EF3">
      <w:pPr>
        <w:rPr>
          <w:lang w:val="en-US" w:eastAsia="de-DE"/>
        </w:rPr>
      </w:pPr>
    </w:p>
    <w:p w14:paraId="6599B6E6" w14:textId="11960B5C" w:rsidR="00414FB4" w:rsidRDefault="00414FB4" w:rsidP="002F17CF">
      <w:pPr>
        <w:rPr>
          <w:lang w:val="en-US"/>
        </w:rPr>
      </w:pPr>
    </w:p>
    <w:p w14:paraId="4F4EEEE6" w14:textId="77777777" w:rsidR="00695188" w:rsidRPr="00340FEE" w:rsidRDefault="00695188" w:rsidP="00340FEE">
      <w:pPr>
        <w:rPr>
          <w:lang w:val="en-US" w:eastAsia="de-DE"/>
        </w:rPr>
      </w:pPr>
    </w:p>
    <w:sectPr w:rsidR="00695188" w:rsidRPr="00340FEE" w:rsidSect="002F17CF">
      <w:headerReference w:type="default" r:id="rId11"/>
      <w:footerReference w:type="default" r:id="rId12"/>
      <w:pgSz w:w="11906" w:h="16838"/>
      <w:pgMar w:top="993" w:right="1417" w:bottom="1417" w:left="141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580E8" w14:textId="77777777" w:rsidR="005902C5" w:rsidRDefault="005902C5" w:rsidP="00E122D1">
      <w:r>
        <w:separator/>
      </w:r>
    </w:p>
  </w:endnote>
  <w:endnote w:type="continuationSeparator" w:id="0">
    <w:p w14:paraId="2EEC1DA8" w14:textId="77777777" w:rsidR="005902C5" w:rsidRDefault="005902C5" w:rsidP="00E122D1">
      <w:r>
        <w:continuationSeparator/>
      </w:r>
    </w:p>
  </w:endnote>
  <w:endnote w:type="continuationNotice" w:id="1">
    <w:p w14:paraId="63E5A6C6" w14:textId="77777777" w:rsidR="005902C5" w:rsidRDefault="00590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altName w:val="Times New Roman"/>
    <w:panose1 w:val="00000000000000000000"/>
    <w:charset w:val="00"/>
    <w:family w:val="roman"/>
    <w:notTrueType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07" w:type="dxa"/>
      <w:tblInd w:w="-284" w:type="dxa"/>
      <w:tblBorders>
        <w:top w:val="single" w:sz="12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94"/>
      <w:gridCol w:w="2735"/>
      <w:gridCol w:w="2678"/>
    </w:tblGrid>
    <w:tr w:rsidR="008E7E47" w14:paraId="60CCD3AD" w14:textId="77777777" w:rsidTr="00253147">
      <w:trPr>
        <w:trHeight w:val="22"/>
      </w:trPr>
      <w:tc>
        <w:tcPr>
          <w:tcW w:w="4666" w:type="dxa"/>
        </w:tcPr>
        <w:p w14:paraId="6A4957B0" w14:textId="56A21D5B" w:rsidR="008E7E47" w:rsidRDefault="000E2A13" w:rsidP="000E2A13">
          <w:pPr>
            <w:pStyle w:val="Footer"/>
            <w:spacing w:before="240"/>
            <w:rPr>
              <w:color w:val="000000" w:themeColor="text1"/>
              <w:sz w:val="24"/>
              <w:szCs w:val="24"/>
            </w:rPr>
          </w:pPr>
          <w:r w:rsidRPr="008E4E9D">
            <w:rPr>
              <w:rFonts w:asciiTheme="majorHAnsi" w:hAnsiTheme="majorHAnsi"/>
              <w:noProof/>
              <w:color w:val="000000" w:themeColor="text1"/>
              <w:sz w:val="40"/>
              <w:szCs w:val="40"/>
              <w:lang w:eastAsia="en-GB"/>
            </w:rPr>
            <w:drawing>
              <wp:inline distT="0" distB="0" distL="0" distR="0" wp14:anchorId="54445550" wp14:editId="5C89CED4">
                <wp:extent cx="901874" cy="389299"/>
                <wp:effectExtent l="0" t="0" r="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7" cy="394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vAlign w:val="center"/>
        </w:tcPr>
        <w:p w14:paraId="1AB5EC62" w14:textId="66B7CF51" w:rsidR="008E7E47" w:rsidRPr="00B31125" w:rsidRDefault="008E7E47" w:rsidP="00661334">
          <w:pPr>
            <w:pStyle w:val="Footer"/>
            <w:spacing w:before="240"/>
            <w:jc w:val="center"/>
            <w:rPr>
              <w:color w:val="000000" w:themeColor="text1"/>
              <w:sz w:val="24"/>
              <w:szCs w:val="24"/>
            </w:rPr>
          </w:pPr>
        </w:p>
      </w:tc>
      <w:tc>
        <w:tcPr>
          <w:tcW w:w="1741" w:type="dxa"/>
        </w:tcPr>
        <w:p w14:paraId="503A1F3A" w14:textId="244D11D0" w:rsidR="008E7E47" w:rsidRDefault="000E2A13" w:rsidP="00661334">
          <w:pPr>
            <w:pStyle w:val="Footer"/>
            <w:spacing w:before="240"/>
            <w:jc w:val="right"/>
            <w:rPr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  <w:sz w:val="24"/>
              <w:szCs w:val="24"/>
              <w:lang w:eastAsia="en-GB"/>
            </w:rPr>
            <w:drawing>
              <wp:inline distT="0" distB="0" distL="0" distR="0" wp14:anchorId="3BB125AA" wp14:editId="15FEC114">
                <wp:extent cx="1700953" cy="390525"/>
                <wp:effectExtent l="0" t="0" r="0" b="0"/>
                <wp:docPr id="4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-flag-co-founded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0953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7588B5" w14:textId="7151C0CE" w:rsidR="008E7E47" w:rsidRDefault="008E7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112A7" w14:textId="77777777" w:rsidR="005902C5" w:rsidRDefault="005902C5" w:rsidP="00E122D1">
      <w:r>
        <w:separator/>
      </w:r>
    </w:p>
  </w:footnote>
  <w:footnote w:type="continuationSeparator" w:id="0">
    <w:p w14:paraId="1969F05D" w14:textId="77777777" w:rsidR="005902C5" w:rsidRDefault="005902C5" w:rsidP="00E122D1">
      <w:r>
        <w:continuationSeparator/>
      </w:r>
    </w:p>
  </w:footnote>
  <w:footnote w:type="continuationNotice" w:id="1">
    <w:p w14:paraId="23EE9085" w14:textId="77777777" w:rsidR="005902C5" w:rsidRDefault="005902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E449" w14:textId="41832D8A" w:rsidR="008E7E47" w:rsidRPr="00A229CD" w:rsidRDefault="008E7E47">
    <w:pPr>
      <w:pStyle w:val="Header"/>
      <w:rPr>
        <w:b/>
      </w:rPr>
    </w:pPr>
  </w:p>
  <w:tbl>
    <w:tblPr>
      <w:tblStyle w:val="TableGrid"/>
      <w:tblW w:w="9639" w:type="dxa"/>
      <w:tblInd w:w="-284" w:type="dxa"/>
      <w:tblBorders>
        <w:top w:val="none" w:sz="0" w:space="0" w:color="auto"/>
        <w:left w:val="none" w:sz="0" w:space="0" w:color="auto"/>
        <w:bottom w:val="single" w:sz="12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519"/>
      <w:gridCol w:w="5420"/>
      <w:gridCol w:w="1700"/>
    </w:tblGrid>
    <w:tr w:rsidR="008E7E47" w14:paraId="76D078B0" w14:textId="77777777" w:rsidTr="008F5666">
      <w:trPr>
        <w:trHeight w:val="27"/>
      </w:trPr>
      <w:tc>
        <w:tcPr>
          <w:tcW w:w="2519" w:type="dxa"/>
        </w:tcPr>
        <w:p w14:paraId="72837816" w14:textId="0D9E782A" w:rsidR="008E7E47" w:rsidRDefault="008E7E47">
          <w:pPr>
            <w:pStyle w:val="Header"/>
            <w:rPr>
              <w:b/>
            </w:rPr>
          </w:pPr>
          <w:r>
            <w:rPr>
              <w:b/>
              <w:noProof/>
              <w:lang w:eastAsia="en-GB"/>
            </w:rPr>
            <w:drawing>
              <wp:inline distT="0" distB="0" distL="0" distR="0" wp14:anchorId="5C9C189E" wp14:editId="49D1B877">
                <wp:extent cx="1333500" cy="342900"/>
                <wp:effectExtent l="0" t="0" r="0" b="0"/>
                <wp:docPr id="2" name="Bilde 365" descr="C:\Users\Flemming\AppData\Local\Microsoft\Windows\INetCache\Content.Word\VICINITY-logo-small-wide-colo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7" descr="C:\Users\Flemming\AppData\Local\Microsoft\Windows\INetCache\Content.Word\VICINITY-logo-small-wide-colo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0" w:type="dxa"/>
          <w:vAlign w:val="bottom"/>
        </w:tcPr>
        <w:p w14:paraId="38A2E518" w14:textId="14DD35FD" w:rsidR="008E7E47" w:rsidRDefault="00681EF3" w:rsidP="00681EF3">
          <w:pPr>
            <w:pStyle w:val="Header"/>
            <w:jc w:val="center"/>
            <w:rPr>
              <w:b/>
            </w:rPr>
          </w:pPr>
          <w:r>
            <w:rPr>
              <w:b/>
            </w:rPr>
            <w:t>Work Packages and</w:t>
          </w:r>
          <w:r w:rsidR="005B7C24">
            <w:rPr>
              <w:b/>
            </w:rPr>
            <w:t xml:space="preserve"> List of</w:t>
          </w:r>
          <w:r>
            <w:rPr>
              <w:b/>
            </w:rPr>
            <w:t xml:space="preserve"> deliverables</w:t>
          </w:r>
          <w:r w:rsidR="005B7C24">
            <w:rPr>
              <w:b/>
            </w:rPr>
            <w:t xml:space="preserve"> template</w:t>
          </w:r>
        </w:p>
      </w:tc>
      <w:tc>
        <w:tcPr>
          <w:tcW w:w="1700" w:type="dxa"/>
          <w:vAlign w:val="bottom"/>
        </w:tcPr>
        <w:p w14:paraId="5C3BA25C" w14:textId="30A4E419" w:rsidR="008E7E47" w:rsidRDefault="008E7E47" w:rsidP="00253147">
          <w:pPr>
            <w:pStyle w:val="Header"/>
            <w:jc w:val="right"/>
            <w:rPr>
              <w:b/>
            </w:rPr>
          </w:pPr>
          <w:r w:rsidRPr="00253147">
            <w:rPr>
              <w:b/>
              <w:sz w:val="36"/>
            </w:rPr>
            <w:fldChar w:fldCharType="begin"/>
          </w:r>
          <w:r w:rsidRPr="00253147">
            <w:rPr>
              <w:b/>
              <w:sz w:val="36"/>
            </w:rPr>
            <w:instrText>PAGE   \* MERGEFORMAT</w:instrText>
          </w:r>
          <w:r w:rsidRPr="00253147">
            <w:rPr>
              <w:b/>
              <w:sz w:val="36"/>
            </w:rPr>
            <w:fldChar w:fldCharType="separate"/>
          </w:r>
          <w:r w:rsidR="000C3F36" w:rsidRPr="000C3F36">
            <w:rPr>
              <w:b/>
              <w:noProof/>
              <w:sz w:val="36"/>
              <w:lang w:val="en-US"/>
            </w:rPr>
            <w:t>1</w:t>
          </w:r>
          <w:r w:rsidRPr="00253147">
            <w:rPr>
              <w:b/>
              <w:sz w:val="36"/>
            </w:rPr>
            <w:fldChar w:fldCharType="end"/>
          </w:r>
        </w:p>
      </w:tc>
    </w:tr>
  </w:tbl>
  <w:p w14:paraId="31D07E33" w14:textId="1DFBD488" w:rsidR="008E7E47" w:rsidRPr="00253147" w:rsidRDefault="008E7E47">
    <w:pPr>
      <w:pStyle w:val="Header"/>
      <w:rPr>
        <w:b/>
        <w:lang w:val="en-US"/>
      </w:rPr>
    </w:pPr>
    <w:r w:rsidRPr="00253147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3D1"/>
    <w:multiLevelType w:val="hybridMultilevel"/>
    <w:tmpl w:val="22C42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37AA"/>
    <w:multiLevelType w:val="hybridMultilevel"/>
    <w:tmpl w:val="7BDA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F1AE5"/>
    <w:multiLevelType w:val="hybridMultilevel"/>
    <w:tmpl w:val="F82A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2C3C"/>
    <w:multiLevelType w:val="hybridMultilevel"/>
    <w:tmpl w:val="5310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92CCB"/>
    <w:multiLevelType w:val="hybridMultilevel"/>
    <w:tmpl w:val="5FE8C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64717"/>
    <w:multiLevelType w:val="hybridMultilevel"/>
    <w:tmpl w:val="FE7EC4B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F3A19"/>
    <w:multiLevelType w:val="hybridMultilevel"/>
    <w:tmpl w:val="191A5EEC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F1AFE"/>
    <w:multiLevelType w:val="hybridMultilevel"/>
    <w:tmpl w:val="779E5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D66E2"/>
    <w:multiLevelType w:val="hybridMultilevel"/>
    <w:tmpl w:val="52B0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F2A12"/>
    <w:multiLevelType w:val="hybridMultilevel"/>
    <w:tmpl w:val="51AA78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68A5EA">
      <w:start w:val="7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D0179"/>
    <w:multiLevelType w:val="hybridMultilevel"/>
    <w:tmpl w:val="5F9ECD5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A28BC"/>
    <w:multiLevelType w:val="hybridMultilevel"/>
    <w:tmpl w:val="E0DC0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B4AFA"/>
    <w:multiLevelType w:val="multilevel"/>
    <w:tmpl w:val="C738372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648205F"/>
    <w:multiLevelType w:val="hybridMultilevel"/>
    <w:tmpl w:val="4A9E100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F4834"/>
    <w:multiLevelType w:val="multilevel"/>
    <w:tmpl w:val="906AC3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>
    <w:nsid w:val="7953473E"/>
    <w:multiLevelType w:val="hybridMultilevel"/>
    <w:tmpl w:val="96B886C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55B64"/>
    <w:multiLevelType w:val="hybridMultilevel"/>
    <w:tmpl w:val="BA88739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6"/>
  </w:num>
  <w:num w:numId="7">
    <w:abstractNumId w:val="10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11"/>
  </w:num>
  <w:num w:numId="19">
    <w:abstractNumId w:val="0"/>
  </w:num>
  <w:num w:numId="20">
    <w:abstractNumId w:val="2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A"/>
    <w:rsid w:val="00011066"/>
    <w:rsid w:val="000141AB"/>
    <w:rsid w:val="000158E3"/>
    <w:rsid w:val="00017DCD"/>
    <w:rsid w:val="00022BEF"/>
    <w:rsid w:val="000318BD"/>
    <w:rsid w:val="00057C7C"/>
    <w:rsid w:val="00061BED"/>
    <w:rsid w:val="000637A8"/>
    <w:rsid w:val="0006539A"/>
    <w:rsid w:val="00065458"/>
    <w:rsid w:val="00067E44"/>
    <w:rsid w:val="00071AA5"/>
    <w:rsid w:val="00074955"/>
    <w:rsid w:val="0007772D"/>
    <w:rsid w:val="0008186C"/>
    <w:rsid w:val="00082272"/>
    <w:rsid w:val="00082767"/>
    <w:rsid w:val="00091947"/>
    <w:rsid w:val="00093107"/>
    <w:rsid w:val="00097EED"/>
    <w:rsid w:val="000A0E8A"/>
    <w:rsid w:val="000A1141"/>
    <w:rsid w:val="000A14DA"/>
    <w:rsid w:val="000A5349"/>
    <w:rsid w:val="000B16B1"/>
    <w:rsid w:val="000B342C"/>
    <w:rsid w:val="000C0BCF"/>
    <w:rsid w:val="000C2D3E"/>
    <w:rsid w:val="000C2E29"/>
    <w:rsid w:val="000C3F36"/>
    <w:rsid w:val="000D26F0"/>
    <w:rsid w:val="000D5753"/>
    <w:rsid w:val="000D6028"/>
    <w:rsid w:val="000D7886"/>
    <w:rsid w:val="000E0E55"/>
    <w:rsid w:val="000E2A13"/>
    <w:rsid w:val="000E5372"/>
    <w:rsid w:val="000E73FB"/>
    <w:rsid w:val="000F0138"/>
    <w:rsid w:val="000F050F"/>
    <w:rsid w:val="000F0598"/>
    <w:rsid w:val="000F1D6D"/>
    <w:rsid w:val="000F234B"/>
    <w:rsid w:val="000F75F1"/>
    <w:rsid w:val="000F78BC"/>
    <w:rsid w:val="000F7F18"/>
    <w:rsid w:val="00103859"/>
    <w:rsid w:val="00104AB9"/>
    <w:rsid w:val="001152A0"/>
    <w:rsid w:val="00115675"/>
    <w:rsid w:val="00117F07"/>
    <w:rsid w:val="00122404"/>
    <w:rsid w:val="00122508"/>
    <w:rsid w:val="001268B2"/>
    <w:rsid w:val="001326F6"/>
    <w:rsid w:val="001327B6"/>
    <w:rsid w:val="00133A43"/>
    <w:rsid w:val="00134E8B"/>
    <w:rsid w:val="00137F15"/>
    <w:rsid w:val="001405B9"/>
    <w:rsid w:val="00143013"/>
    <w:rsid w:val="001454F1"/>
    <w:rsid w:val="00145DF5"/>
    <w:rsid w:val="0014764C"/>
    <w:rsid w:val="00151260"/>
    <w:rsid w:val="00154D00"/>
    <w:rsid w:val="00160E7D"/>
    <w:rsid w:val="0016155E"/>
    <w:rsid w:val="00161F48"/>
    <w:rsid w:val="00163C69"/>
    <w:rsid w:val="00166D7F"/>
    <w:rsid w:val="00167D38"/>
    <w:rsid w:val="001718CD"/>
    <w:rsid w:val="00171D38"/>
    <w:rsid w:val="00172F07"/>
    <w:rsid w:val="001828D6"/>
    <w:rsid w:val="00184093"/>
    <w:rsid w:val="0019193A"/>
    <w:rsid w:val="00191E12"/>
    <w:rsid w:val="00192689"/>
    <w:rsid w:val="00192992"/>
    <w:rsid w:val="00193037"/>
    <w:rsid w:val="001936E9"/>
    <w:rsid w:val="00194275"/>
    <w:rsid w:val="00195EA0"/>
    <w:rsid w:val="00197436"/>
    <w:rsid w:val="00197732"/>
    <w:rsid w:val="001A02EA"/>
    <w:rsid w:val="001A36D7"/>
    <w:rsid w:val="001A5027"/>
    <w:rsid w:val="001A79E9"/>
    <w:rsid w:val="001B1F29"/>
    <w:rsid w:val="001B25BB"/>
    <w:rsid w:val="001B4562"/>
    <w:rsid w:val="001B512A"/>
    <w:rsid w:val="001B6982"/>
    <w:rsid w:val="001B6FB1"/>
    <w:rsid w:val="001B7A8F"/>
    <w:rsid w:val="001C128F"/>
    <w:rsid w:val="001D61C1"/>
    <w:rsid w:val="001E189B"/>
    <w:rsid w:val="001E2B66"/>
    <w:rsid w:val="001F034B"/>
    <w:rsid w:val="001F05CC"/>
    <w:rsid w:val="001F5B5D"/>
    <w:rsid w:val="00201D9E"/>
    <w:rsid w:val="00202AB3"/>
    <w:rsid w:val="00203442"/>
    <w:rsid w:val="00203542"/>
    <w:rsid w:val="0020452B"/>
    <w:rsid w:val="00205955"/>
    <w:rsid w:val="002070F8"/>
    <w:rsid w:val="0021033B"/>
    <w:rsid w:val="00212A93"/>
    <w:rsid w:val="00221890"/>
    <w:rsid w:val="00224380"/>
    <w:rsid w:val="0022558D"/>
    <w:rsid w:val="002318C7"/>
    <w:rsid w:val="00232698"/>
    <w:rsid w:val="00233B45"/>
    <w:rsid w:val="002349FB"/>
    <w:rsid w:val="00242913"/>
    <w:rsid w:val="00245324"/>
    <w:rsid w:val="002463E3"/>
    <w:rsid w:val="00253147"/>
    <w:rsid w:val="002549D9"/>
    <w:rsid w:val="00256E0C"/>
    <w:rsid w:val="00257210"/>
    <w:rsid w:val="00257C51"/>
    <w:rsid w:val="00261C76"/>
    <w:rsid w:val="00264EE7"/>
    <w:rsid w:val="00265265"/>
    <w:rsid w:val="00266CA7"/>
    <w:rsid w:val="00267F0D"/>
    <w:rsid w:val="002711D8"/>
    <w:rsid w:val="00271B23"/>
    <w:rsid w:val="0027448C"/>
    <w:rsid w:val="00280214"/>
    <w:rsid w:val="00281542"/>
    <w:rsid w:val="00282D92"/>
    <w:rsid w:val="002831C5"/>
    <w:rsid w:val="00291AF0"/>
    <w:rsid w:val="00292E21"/>
    <w:rsid w:val="002930BA"/>
    <w:rsid w:val="00294156"/>
    <w:rsid w:val="00296E17"/>
    <w:rsid w:val="002A0E44"/>
    <w:rsid w:val="002A2301"/>
    <w:rsid w:val="002A2E6F"/>
    <w:rsid w:val="002A6C27"/>
    <w:rsid w:val="002B2C68"/>
    <w:rsid w:val="002B559C"/>
    <w:rsid w:val="002B61AF"/>
    <w:rsid w:val="002C0416"/>
    <w:rsid w:val="002C088C"/>
    <w:rsid w:val="002C0DF7"/>
    <w:rsid w:val="002C304E"/>
    <w:rsid w:val="002C3F69"/>
    <w:rsid w:val="002C463C"/>
    <w:rsid w:val="002E03B7"/>
    <w:rsid w:val="002E068B"/>
    <w:rsid w:val="002E09D5"/>
    <w:rsid w:val="002E19A4"/>
    <w:rsid w:val="002E5C9C"/>
    <w:rsid w:val="002F17CF"/>
    <w:rsid w:val="002F30D1"/>
    <w:rsid w:val="002F6A82"/>
    <w:rsid w:val="00301AEB"/>
    <w:rsid w:val="00305AF9"/>
    <w:rsid w:val="00307339"/>
    <w:rsid w:val="003110E0"/>
    <w:rsid w:val="00311F3F"/>
    <w:rsid w:val="00312433"/>
    <w:rsid w:val="00312F88"/>
    <w:rsid w:val="00313F8A"/>
    <w:rsid w:val="00320FAB"/>
    <w:rsid w:val="00321A5A"/>
    <w:rsid w:val="00322132"/>
    <w:rsid w:val="003242AA"/>
    <w:rsid w:val="00326F03"/>
    <w:rsid w:val="003347BD"/>
    <w:rsid w:val="0033491D"/>
    <w:rsid w:val="0033764C"/>
    <w:rsid w:val="00340FEE"/>
    <w:rsid w:val="00341B38"/>
    <w:rsid w:val="00341DB7"/>
    <w:rsid w:val="00343D82"/>
    <w:rsid w:val="003460AD"/>
    <w:rsid w:val="0035073A"/>
    <w:rsid w:val="00350DA1"/>
    <w:rsid w:val="00350F24"/>
    <w:rsid w:val="00351CD2"/>
    <w:rsid w:val="0035312A"/>
    <w:rsid w:val="003551C4"/>
    <w:rsid w:val="00356450"/>
    <w:rsid w:val="00360317"/>
    <w:rsid w:val="0036128B"/>
    <w:rsid w:val="003646DE"/>
    <w:rsid w:val="00367073"/>
    <w:rsid w:val="003710A6"/>
    <w:rsid w:val="0037119F"/>
    <w:rsid w:val="0037340E"/>
    <w:rsid w:val="003767A8"/>
    <w:rsid w:val="00377AEC"/>
    <w:rsid w:val="00384E5E"/>
    <w:rsid w:val="00385910"/>
    <w:rsid w:val="00385EE0"/>
    <w:rsid w:val="0039109C"/>
    <w:rsid w:val="00392899"/>
    <w:rsid w:val="00394A29"/>
    <w:rsid w:val="00396D0D"/>
    <w:rsid w:val="003973F4"/>
    <w:rsid w:val="003A150B"/>
    <w:rsid w:val="003A32BD"/>
    <w:rsid w:val="003A7200"/>
    <w:rsid w:val="003B0790"/>
    <w:rsid w:val="003B25D9"/>
    <w:rsid w:val="003B6EA5"/>
    <w:rsid w:val="003B7097"/>
    <w:rsid w:val="003C0075"/>
    <w:rsid w:val="003D0419"/>
    <w:rsid w:val="003D32B7"/>
    <w:rsid w:val="003D7826"/>
    <w:rsid w:val="003E169F"/>
    <w:rsid w:val="003E32DB"/>
    <w:rsid w:val="00403E4E"/>
    <w:rsid w:val="0040481B"/>
    <w:rsid w:val="00404B97"/>
    <w:rsid w:val="00404BDF"/>
    <w:rsid w:val="004077C1"/>
    <w:rsid w:val="004103B3"/>
    <w:rsid w:val="0041345C"/>
    <w:rsid w:val="00414FB4"/>
    <w:rsid w:val="0041666D"/>
    <w:rsid w:val="00420228"/>
    <w:rsid w:val="0042055F"/>
    <w:rsid w:val="0042421C"/>
    <w:rsid w:val="00440DB9"/>
    <w:rsid w:val="00442AFF"/>
    <w:rsid w:val="00443C33"/>
    <w:rsid w:val="004453CA"/>
    <w:rsid w:val="00445603"/>
    <w:rsid w:val="00445F32"/>
    <w:rsid w:val="004465D9"/>
    <w:rsid w:val="00452730"/>
    <w:rsid w:val="0045676C"/>
    <w:rsid w:val="0045793D"/>
    <w:rsid w:val="004617FF"/>
    <w:rsid w:val="00463A73"/>
    <w:rsid w:val="00464EA0"/>
    <w:rsid w:val="0046573D"/>
    <w:rsid w:val="00466EB5"/>
    <w:rsid w:val="00470A9A"/>
    <w:rsid w:val="00475415"/>
    <w:rsid w:val="00477A13"/>
    <w:rsid w:val="004800C8"/>
    <w:rsid w:val="0048492A"/>
    <w:rsid w:val="004879FB"/>
    <w:rsid w:val="00490D8E"/>
    <w:rsid w:val="00493768"/>
    <w:rsid w:val="00495086"/>
    <w:rsid w:val="004A2E35"/>
    <w:rsid w:val="004A35F9"/>
    <w:rsid w:val="004A7225"/>
    <w:rsid w:val="004B0291"/>
    <w:rsid w:val="004B3606"/>
    <w:rsid w:val="004C675C"/>
    <w:rsid w:val="004D1AE7"/>
    <w:rsid w:val="004D3451"/>
    <w:rsid w:val="004D3A2A"/>
    <w:rsid w:val="004D4E4E"/>
    <w:rsid w:val="004D4EB4"/>
    <w:rsid w:val="004D635E"/>
    <w:rsid w:val="004D6C7A"/>
    <w:rsid w:val="004D707B"/>
    <w:rsid w:val="004E34BE"/>
    <w:rsid w:val="004E36FE"/>
    <w:rsid w:val="004E5B9D"/>
    <w:rsid w:val="004F2C5B"/>
    <w:rsid w:val="004F3295"/>
    <w:rsid w:val="004F4800"/>
    <w:rsid w:val="00501314"/>
    <w:rsid w:val="00503EA9"/>
    <w:rsid w:val="00510189"/>
    <w:rsid w:val="005138C1"/>
    <w:rsid w:val="00513A6D"/>
    <w:rsid w:val="005228FA"/>
    <w:rsid w:val="00524F5F"/>
    <w:rsid w:val="00536325"/>
    <w:rsid w:val="00544B11"/>
    <w:rsid w:val="0055156A"/>
    <w:rsid w:val="00551D04"/>
    <w:rsid w:val="00552EC4"/>
    <w:rsid w:val="00562D74"/>
    <w:rsid w:val="0056402F"/>
    <w:rsid w:val="00565F92"/>
    <w:rsid w:val="0056699D"/>
    <w:rsid w:val="005672DC"/>
    <w:rsid w:val="00571256"/>
    <w:rsid w:val="00571393"/>
    <w:rsid w:val="005803A0"/>
    <w:rsid w:val="005810B6"/>
    <w:rsid w:val="0058757D"/>
    <w:rsid w:val="00587E49"/>
    <w:rsid w:val="005902C5"/>
    <w:rsid w:val="005927E3"/>
    <w:rsid w:val="00595C8C"/>
    <w:rsid w:val="005A1D00"/>
    <w:rsid w:val="005A210C"/>
    <w:rsid w:val="005A7A32"/>
    <w:rsid w:val="005B7C24"/>
    <w:rsid w:val="005C1DAA"/>
    <w:rsid w:val="005C5768"/>
    <w:rsid w:val="005C72BB"/>
    <w:rsid w:val="005D352C"/>
    <w:rsid w:val="005D3ECC"/>
    <w:rsid w:val="005E0405"/>
    <w:rsid w:val="005E1529"/>
    <w:rsid w:val="005E1B82"/>
    <w:rsid w:val="005E48B4"/>
    <w:rsid w:val="005F1647"/>
    <w:rsid w:val="005F4780"/>
    <w:rsid w:val="005F4DEB"/>
    <w:rsid w:val="005F6B84"/>
    <w:rsid w:val="005F75FA"/>
    <w:rsid w:val="00600EB1"/>
    <w:rsid w:val="006020F2"/>
    <w:rsid w:val="00603359"/>
    <w:rsid w:val="006040D9"/>
    <w:rsid w:val="00605071"/>
    <w:rsid w:val="00606654"/>
    <w:rsid w:val="00616CA9"/>
    <w:rsid w:val="006219E9"/>
    <w:rsid w:val="0063201C"/>
    <w:rsid w:val="006324A3"/>
    <w:rsid w:val="00632E12"/>
    <w:rsid w:val="00633216"/>
    <w:rsid w:val="006349D9"/>
    <w:rsid w:val="00635BDF"/>
    <w:rsid w:val="00636F61"/>
    <w:rsid w:val="00637E22"/>
    <w:rsid w:val="006418B4"/>
    <w:rsid w:val="006448CD"/>
    <w:rsid w:val="006474D4"/>
    <w:rsid w:val="006478CD"/>
    <w:rsid w:val="00647A71"/>
    <w:rsid w:val="006516B2"/>
    <w:rsid w:val="00652D3D"/>
    <w:rsid w:val="006545EF"/>
    <w:rsid w:val="00654CCC"/>
    <w:rsid w:val="00656BA4"/>
    <w:rsid w:val="00661334"/>
    <w:rsid w:val="00661D49"/>
    <w:rsid w:val="006628DF"/>
    <w:rsid w:val="00663358"/>
    <w:rsid w:val="006669CA"/>
    <w:rsid w:val="0067067D"/>
    <w:rsid w:val="00675278"/>
    <w:rsid w:val="00681EF3"/>
    <w:rsid w:val="00684DA7"/>
    <w:rsid w:val="006902A7"/>
    <w:rsid w:val="00692DA3"/>
    <w:rsid w:val="00695188"/>
    <w:rsid w:val="0069547B"/>
    <w:rsid w:val="006A2BDC"/>
    <w:rsid w:val="006A3B80"/>
    <w:rsid w:val="006A45CD"/>
    <w:rsid w:val="006A6EFC"/>
    <w:rsid w:val="006B082C"/>
    <w:rsid w:val="006B0BBF"/>
    <w:rsid w:val="006B26DC"/>
    <w:rsid w:val="006B28ED"/>
    <w:rsid w:val="006B405E"/>
    <w:rsid w:val="006B448F"/>
    <w:rsid w:val="006B4DBC"/>
    <w:rsid w:val="006B51B2"/>
    <w:rsid w:val="006B5551"/>
    <w:rsid w:val="006B594C"/>
    <w:rsid w:val="006C08B4"/>
    <w:rsid w:val="006C0C7E"/>
    <w:rsid w:val="006C1668"/>
    <w:rsid w:val="006C2335"/>
    <w:rsid w:val="006C46E8"/>
    <w:rsid w:val="006C4F13"/>
    <w:rsid w:val="006C5B77"/>
    <w:rsid w:val="006C6260"/>
    <w:rsid w:val="006D0392"/>
    <w:rsid w:val="006D2ADD"/>
    <w:rsid w:val="006E13CE"/>
    <w:rsid w:val="006E511C"/>
    <w:rsid w:val="006E7FAA"/>
    <w:rsid w:val="006F043F"/>
    <w:rsid w:val="006F06F9"/>
    <w:rsid w:val="006F55F8"/>
    <w:rsid w:val="007004FE"/>
    <w:rsid w:val="007020BF"/>
    <w:rsid w:val="007028D1"/>
    <w:rsid w:val="00703601"/>
    <w:rsid w:val="00716D8F"/>
    <w:rsid w:val="00720E99"/>
    <w:rsid w:val="007229FA"/>
    <w:rsid w:val="00722FA0"/>
    <w:rsid w:val="007242E6"/>
    <w:rsid w:val="00726FEA"/>
    <w:rsid w:val="007310E1"/>
    <w:rsid w:val="00731351"/>
    <w:rsid w:val="007315A8"/>
    <w:rsid w:val="0074043E"/>
    <w:rsid w:val="00742899"/>
    <w:rsid w:val="00742EAB"/>
    <w:rsid w:val="00747626"/>
    <w:rsid w:val="00753FA5"/>
    <w:rsid w:val="0076718A"/>
    <w:rsid w:val="00771DE9"/>
    <w:rsid w:val="00772D15"/>
    <w:rsid w:val="00775EF9"/>
    <w:rsid w:val="00780664"/>
    <w:rsid w:val="0078497F"/>
    <w:rsid w:val="007904CC"/>
    <w:rsid w:val="007908F9"/>
    <w:rsid w:val="007941F8"/>
    <w:rsid w:val="0079552D"/>
    <w:rsid w:val="007967F5"/>
    <w:rsid w:val="007974A1"/>
    <w:rsid w:val="007A1351"/>
    <w:rsid w:val="007B25B8"/>
    <w:rsid w:val="007B37FA"/>
    <w:rsid w:val="007C5248"/>
    <w:rsid w:val="007C5DA0"/>
    <w:rsid w:val="007C6FE5"/>
    <w:rsid w:val="007D1D2B"/>
    <w:rsid w:val="007D29E3"/>
    <w:rsid w:val="007D7648"/>
    <w:rsid w:val="007E0EB6"/>
    <w:rsid w:val="007E1F7E"/>
    <w:rsid w:val="007E2449"/>
    <w:rsid w:val="007E6665"/>
    <w:rsid w:val="007E6760"/>
    <w:rsid w:val="007F2892"/>
    <w:rsid w:val="007F30F1"/>
    <w:rsid w:val="007F637E"/>
    <w:rsid w:val="007F7744"/>
    <w:rsid w:val="008025E7"/>
    <w:rsid w:val="00802B28"/>
    <w:rsid w:val="00805962"/>
    <w:rsid w:val="00807316"/>
    <w:rsid w:val="0080752F"/>
    <w:rsid w:val="00807E75"/>
    <w:rsid w:val="008132AA"/>
    <w:rsid w:val="00815C56"/>
    <w:rsid w:val="00815D7B"/>
    <w:rsid w:val="00815DE7"/>
    <w:rsid w:val="00817427"/>
    <w:rsid w:val="008224E0"/>
    <w:rsid w:val="008320CC"/>
    <w:rsid w:val="00834714"/>
    <w:rsid w:val="008359AE"/>
    <w:rsid w:val="00835B55"/>
    <w:rsid w:val="008370B1"/>
    <w:rsid w:val="0084042F"/>
    <w:rsid w:val="00852886"/>
    <w:rsid w:val="008531DA"/>
    <w:rsid w:val="0085616F"/>
    <w:rsid w:val="008652A8"/>
    <w:rsid w:val="00865E51"/>
    <w:rsid w:val="008708A4"/>
    <w:rsid w:val="0087187F"/>
    <w:rsid w:val="00873DC7"/>
    <w:rsid w:val="00873E59"/>
    <w:rsid w:val="00874093"/>
    <w:rsid w:val="008807E0"/>
    <w:rsid w:val="00881D15"/>
    <w:rsid w:val="00882199"/>
    <w:rsid w:val="0088727B"/>
    <w:rsid w:val="00894812"/>
    <w:rsid w:val="008965E5"/>
    <w:rsid w:val="008A1F09"/>
    <w:rsid w:val="008A1F9F"/>
    <w:rsid w:val="008A2E1C"/>
    <w:rsid w:val="008A2F36"/>
    <w:rsid w:val="008B2490"/>
    <w:rsid w:val="008B3199"/>
    <w:rsid w:val="008B40F1"/>
    <w:rsid w:val="008B6803"/>
    <w:rsid w:val="008B6BAB"/>
    <w:rsid w:val="008B6D50"/>
    <w:rsid w:val="008B6FCB"/>
    <w:rsid w:val="008B797E"/>
    <w:rsid w:val="008B7C69"/>
    <w:rsid w:val="008B7C9A"/>
    <w:rsid w:val="008C11AA"/>
    <w:rsid w:val="008C1527"/>
    <w:rsid w:val="008C30B9"/>
    <w:rsid w:val="008C6520"/>
    <w:rsid w:val="008D064B"/>
    <w:rsid w:val="008D377C"/>
    <w:rsid w:val="008D4992"/>
    <w:rsid w:val="008D7447"/>
    <w:rsid w:val="008E1051"/>
    <w:rsid w:val="008E3C0B"/>
    <w:rsid w:val="008E4913"/>
    <w:rsid w:val="008E4E9D"/>
    <w:rsid w:val="008E5F94"/>
    <w:rsid w:val="008E7E47"/>
    <w:rsid w:val="008F11AA"/>
    <w:rsid w:val="008F13D6"/>
    <w:rsid w:val="008F1864"/>
    <w:rsid w:val="008F5666"/>
    <w:rsid w:val="008F58A6"/>
    <w:rsid w:val="008F7E98"/>
    <w:rsid w:val="00900676"/>
    <w:rsid w:val="00901081"/>
    <w:rsid w:val="0090421A"/>
    <w:rsid w:val="00904FFC"/>
    <w:rsid w:val="00906D74"/>
    <w:rsid w:val="00912E2E"/>
    <w:rsid w:val="00915ED2"/>
    <w:rsid w:val="009162B8"/>
    <w:rsid w:val="0091706B"/>
    <w:rsid w:val="009254C6"/>
    <w:rsid w:val="00925788"/>
    <w:rsid w:val="00925BD4"/>
    <w:rsid w:val="00925EAF"/>
    <w:rsid w:val="00927E7F"/>
    <w:rsid w:val="00930CAF"/>
    <w:rsid w:val="009319E1"/>
    <w:rsid w:val="00932385"/>
    <w:rsid w:val="0093259A"/>
    <w:rsid w:val="0093328D"/>
    <w:rsid w:val="009365A2"/>
    <w:rsid w:val="0094085D"/>
    <w:rsid w:val="0094428D"/>
    <w:rsid w:val="00945496"/>
    <w:rsid w:val="00947E99"/>
    <w:rsid w:val="00950498"/>
    <w:rsid w:val="00956AFC"/>
    <w:rsid w:val="00956EAD"/>
    <w:rsid w:val="0095786E"/>
    <w:rsid w:val="00957C1B"/>
    <w:rsid w:val="00960D35"/>
    <w:rsid w:val="009656AF"/>
    <w:rsid w:val="00965A9B"/>
    <w:rsid w:val="00966E1E"/>
    <w:rsid w:val="0097037A"/>
    <w:rsid w:val="009722DA"/>
    <w:rsid w:val="00973382"/>
    <w:rsid w:val="00975E50"/>
    <w:rsid w:val="00976322"/>
    <w:rsid w:val="00980A66"/>
    <w:rsid w:val="009825E6"/>
    <w:rsid w:val="00983487"/>
    <w:rsid w:val="00990604"/>
    <w:rsid w:val="0099323E"/>
    <w:rsid w:val="0099370D"/>
    <w:rsid w:val="00993EDA"/>
    <w:rsid w:val="0099728F"/>
    <w:rsid w:val="009A057A"/>
    <w:rsid w:val="009A340B"/>
    <w:rsid w:val="009A3549"/>
    <w:rsid w:val="009A6EAA"/>
    <w:rsid w:val="009B06B5"/>
    <w:rsid w:val="009B7D44"/>
    <w:rsid w:val="009C09ED"/>
    <w:rsid w:val="009C18C0"/>
    <w:rsid w:val="009C2753"/>
    <w:rsid w:val="009C6BC1"/>
    <w:rsid w:val="009D39E6"/>
    <w:rsid w:val="009D4B44"/>
    <w:rsid w:val="009D5D1B"/>
    <w:rsid w:val="009D69D5"/>
    <w:rsid w:val="009D7727"/>
    <w:rsid w:val="009E04A2"/>
    <w:rsid w:val="009E0679"/>
    <w:rsid w:val="009E0A32"/>
    <w:rsid w:val="009E1F34"/>
    <w:rsid w:val="009E2456"/>
    <w:rsid w:val="009E40BE"/>
    <w:rsid w:val="009E4AF6"/>
    <w:rsid w:val="009E52B7"/>
    <w:rsid w:val="009E6FA3"/>
    <w:rsid w:val="009F1175"/>
    <w:rsid w:val="009F282B"/>
    <w:rsid w:val="009F2D5D"/>
    <w:rsid w:val="009F3A9F"/>
    <w:rsid w:val="009F3E8C"/>
    <w:rsid w:val="009F43F2"/>
    <w:rsid w:val="009F587F"/>
    <w:rsid w:val="009F7F4D"/>
    <w:rsid w:val="00A0013A"/>
    <w:rsid w:val="00A0058C"/>
    <w:rsid w:val="00A007BE"/>
    <w:rsid w:val="00A04777"/>
    <w:rsid w:val="00A04EA2"/>
    <w:rsid w:val="00A06105"/>
    <w:rsid w:val="00A063E3"/>
    <w:rsid w:val="00A07ABC"/>
    <w:rsid w:val="00A1644F"/>
    <w:rsid w:val="00A172F3"/>
    <w:rsid w:val="00A229CD"/>
    <w:rsid w:val="00A31723"/>
    <w:rsid w:val="00A33765"/>
    <w:rsid w:val="00A34548"/>
    <w:rsid w:val="00A35E7E"/>
    <w:rsid w:val="00A3624C"/>
    <w:rsid w:val="00A421E5"/>
    <w:rsid w:val="00A458AD"/>
    <w:rsid w:val="00A47CAF"/>
    <w:rsid w:val="00A47E65"/>
    <w:rsid w:val="00A50297"/>
    <w:rsid w:val="00A51638"/>
    <w:rsid w:val="00A51F24"/>
    <w:rsid w:val="00A5253C"/>
    <w:rsid w:val="00A52B6A"/>
    <w:rsid w:val="00A531F9"/>
    <w:rsid w:val="00A53AD6"/>
    <w:rsid w:val="00A54138"/>
    <w:rsid w:val="00A5619B"/>
    <w:rsid w:val="00A6004F"/>
    <w:rsid w:val="00A61F5C"/>
    <w:rsid w:val="00A72486"/>
    <w:rsid w:val="00A733F2"/>
    <w:rsid w:val="00A73545"/>
    <w:rsid w:val="00A77458"/>
    <w:rsid w:val="00A80839"/>
    <w:rsid w:val="00A81011"/>
    <w:rsid w:val="00A8120F"/>
    <w:rsid w:val="00A81DF2"/>
    <w:rsid w:val="00A854B5"/>
    <w:rsid w:val="00A8672D"/>
    <w:rsid w:val="00A92E76"/>
    <w:rsid w:val="00A93531"/>
    <w:rsid w:val="00A93F52"/>
    <w:rsid w:val="00A94DED"/>
    <w:rsid w:val="00A9581D"/>
    <w:rsid w:val="00A968A4"/>
    <w:rsid w:val="00A97306"/>
    <w:rsid w:val="00AA0080"/>
    <w:rsid w:val="00AA51D9"/>
    <w:rsid w:val="00AA55E4"/>
    <w:rsid w:val="00AB0B94"/>
    <w:rsid w:val="00AB0DF9"/>
    <w:rsid w:val="00AB1C17"/>
    <w:rsid w:val="00AB4372"/>
    <w:rsid w:val="00AB55E7"/>
    <w:rsid w:val="00AB6D9F"/>
    <w:rsid w:val="00AC4356"/>
    <w:rsid w:val="00AC4BAC"/>
    <w:rsid w:val="00AD0B0E"/>
    <w:rsid w:val="00AD337B"/>
    <w:rsid w:val="00AD36BC"/>
    <w:rsid w:val="00AE110E"/>
    <w:rsid w:val="00AE1AB6"/>
    <w:rsid w:val="00AE3907"/>
    <w:rsid w:val="00AE5ED8"/>
    <w:rsid w:val="00AE7385"/>
    <w:rsid w:val="00AE7511"/>
    <w:rsid w:val="00AF1656"/>
    <w:rsid w:val="00AF34FC"/>
    <w:rsid w:val="00AF4611"/>
    <w:rsid w:val="00AF473F"/>
    <w:rsid w:val="00AF6899"/>
    <w:rsid w:val="00B02510"/>
    <w:rsid w:val="00B04BAA"/>
    <w:rsid w:val="00B0760B"/>
    <w:rsid w:val="00B113E7"/>
    <w:rsid w:val="00B13971"/>
    <w:rsid w:val="00B14FA6"/>
    <w:rsid w:val="00B16DFD"/>
    <w:rsid w:val="00B22112"/>
    <w:rsid w:val="00B223BA"/>
    <w:rsid w:val="00B223F8"/>
    <w:rsid w:val="00B27200"/>
    <w:rsid w:val="00B27913"/>
    <w:rsid w:val="00B41069"/>
    <w:rsid w:val="00B4146B"/>
    <w:rsid w:val="00B42F89"/>
    <w:rsid w:val="00B455EC"/>
    <w:rsid w:val="00B524D4"/>
    <w:rsid w:val="00B57EA9"/>
    <w:rsid w:val="00B72C3F"/>
    <w:rsid w:val="00B75BA3"/>
    <w:rsid w:val="00B7689F"/>
    <w:rsid w:val="00B80CB8"/>
    <w:rsid w:val="00B813CD"/>
    <w:rsid w:val="00B83060"/>
    <w:rsid w:val="00B865FD"/>
    <w:rsid w:val="00B86DD7"/>
    <w:rsid w:val="00B923FA"/>
    <w:rsid w:val="00B96952"/>
    <w:rsid w:val="00BA0EA0"/>
    <w:rsid w:val="00BA21D8"/>
    <w:rsid w:val="00BA23F8"/>
    <w:rsid w:val="00BA785F"/>
    <w:rsid w:val="00BB0EEF"/>
    <w:rsid w:val="00BB3AE0"/>
    <w:rsid w:val="00BC0237"/>
    <w:rsid w:val="00BC0CD9"/>
    <w:rsid w:val="00BC1847"/>
    <w:rsid w:val="00BC2789"/>
    <w:rsid w:val="00BC3416"/>
    <w:rsid w:val="00BC55AB"/>
    <w:rsid w:val="00BC5B31"/>
    <w:rsid w:val="00BC6C8B"/>
    <w:rsid w:val="00BC6F1A"/>
    <w:rsid w:val="00BD1F11"/>
    <w:rsid w:val="00BD57C7"/>
    <w:rsid w:val="00BE35FA"/>
    <w:rsid w:val="00BE3D24"/>
    <w:rsid w:val="00BE512F"/>
    <w:rsid w:val="00BE7C13"/>
    <w:rsid w:val="00BF08E8"/>
    <w:rsid w:val="00BF41E3"/>
    <w:rsid w:val="00BF61B5"/>
    <w:rsid w:val="00BF686C"/>
    <w:rsid w:val="00C10026"/>
    <w:rsid w:val="00C12927"/>
    <w:rsid w:val="00C14755"/>
    <w:rsid w:val="00C15FEF"/>
    <w:rsid w:val="00C176A2"/>
    <w:rsid w:val="00C17C90"/>
    <w:rsid w:val="00C21051"/>
    <w:rsid w:val="00C22894"/>
    <w:rsid w:val="00C256A1"/>
    <w:rsid w:val="00C2639E"/>
    <w:rsid w:val="00C35BCA"/>
    <w:rsid w:val="00C35D35"/>
    <w:rsid w:val="00C40B1E"/>
    <w:rsid w:val="00C47117"/>
    <w:rsid w:val="00C505D5"/>
    <w:rsid w:val="00C522CD"/>
    <w:rsid w:val="00C550E3"/>
    <w:rsid w:val="00C6090D"/>
    <w:rsid w:val="00C60DB9"/>
    <w:rsid w:val="00C61499"/>
    <w:rsid w:val="00C66C5C"/>
    <w:rsid w:val="00C6784A"/>
    <w:rsid w:val="00C67910"/>
    <w:rsid w:val="00C711BA"/>
    <w:rsid w:val="00C71276"/>
    <w:rsid w:val="00C7294F"/>
    <w:rsid w:val="00C72A73"/>
    <w:rsid w:val="00C73B66"/>
    <w:rsid w:val="00C73F66"/>
    <w:rsid w:val="00C746E6"/>
    <w:rsid w:val="00C74815"/>
    <w:rsid w:val="00C74F35"/>
    <w:rsid w:val="00C754C9"/>
    <w:rsid w:val="00C75B7F"/>
    <w:rsid w:val="00C75D89"/>
    <w:rsid w:val="00C76D0B"/>
    <w:rsid w:val="00C76DF4"/>
    <w:rsid w:val="00C779E7"/>
    <w:rsid w:val="00C80954"/>
    <w:rsid w:val="00C835D4"/>
    <w:rsid w:val="00C86C3C"/>
    <w:rsid w:val="00C915E4"/>
    <w:rsid w:val="00C925C7"/>
    <w:rsid w:val="00C93FB8"/>
    <w:rsid w:val="00CA0B53"/>
    <w:rsid w:val="00CA3550"/>
    <w:rsid w:val="00CA4F82"/>
    <w:rsid w:val="00CB0001"/>
    <w:rsid w:val="00CB00BB"/>
    <w:rsid w:val="00CB1400"/>
    <w:rsid w:val="00CB49C8"/>
    <w:rsid w:val="00CB5F28"/>
    <w:rsid w:val="00CC16E9"/>
    <w:rsid w:val="00CD4A05"/>
    <w:rsid w:val="00CD4AD2"/>
    <w:rsid w:val="00CD50C3"/>
    <w:rsid w:val="00CE12E7"/>
    <w:rsid w:val="00CE1354"/>
    <w:rsid w:val="00CE18CF"/>
    <w:rsid w:val="00CE1F42"/>
    <w:rsid w:val="00CE26C6"/>
    <w:rsid w:val="00CE4A40"/>
    <w:rsid w:val="00CE5465"/>
    <w:rsid w:val="00CF0F80"/>
    <w:rsid w:val="00CF1042"/>
    <w:rsid w:val="00CF1939"/>
    <w:rsid w:val="00CF21A4"/>
    <w:rsid w:val="00CF4805"/>
    <w:rsid w:val="00CF65D0"/>
    <w:rsid w:val="00D0017E"/>
    <w:rsid w:val="00D014DC"/>
    <w:rsid w:val="00D04839"/>
    <w:rsid w:val="00D0634C"/>
    <w:rsid w:val="00D11BBD"/>
    <w:rsid w:val="00D129BC"/>
    <w:rsid w:val="00D1315F"/>
    <w:rsid w:val="00D172B1"/>
    <w:rsid w:val="00D26211"/>
    <w:rsid w:val="00D320C3"/>
    <w:rsid w:val="00D37935"/>
    <w:rsid w:val="00D40530"/>
    <w:rsid w:val="00D40E44"/>
    <w:rsid w:val="00D442BE"/>
    <w:rsid w:val="00D44D6E"/>
    <w:rsid w:val="00D45884"/>
    <w:rsid w:val="00D461E1"/>
    <w:rsid w:val="00D5023D"/>
    <w:rsid w:val="00D53E91"/>
    <w:rsid w:val="00D60D4C"/>
    <w:rsid w:val="00D61ABD"/>
    <w:rsid w:val="00D62770"/>
    <w:rsid w:val="00D64230"/>
    <w:rsid w:val="00D66D27"/>
    <w:rsid w:val="00D7124F"/>
    <w:rsid w:val="00D7230E"/>
    <w:rsid w:val="00D72AF8"/>
    <w:rsid w:val="00D80599"/>
    <w:rsid w:val="00D840BA"/>
    <w:rsid w:val="00D85A7A"/>
    <w:rsid w:val="00D914BE"/>
    <w:rsid w:val="00D95407"/>
    <w:rsid w:val="00DA1122"/>
    <w:rsid w:val="00DA1C88"/>
    <w:rsid w:val="00DA207D"/>
    <w:rsid w:val="00DA4A14"/>
    <w:rsid w:val="00DA5C86"/>
    <w:rsid w:val="00DA6721"/>
    <w:rsid w:val="00DA6ABF"/>
    <w:rsid w:val="00DB21F3"/>
    <w:rsid w:val="00DB4125"/>
    <w:rsid w:val="00DB5852"/>
    <w:rsid w:val="00DB5DA7"/>
    <w:rsid w:val="00DB76DB"/>
    <w:rsid w:val="00DC0828"/>
    <w:rsid w:val="00DC40F8"/>
    <w:rsid w:val="00DC5E41"/>
    <w:rsid w:val="00DD09A0"/>
    <w:rsid w:val="00DD4533"/>
    <w:rsid w:val="00DD6555"/>
    <w:rsid w:val="00DE216E"/>
    <w:rsid w:val="00DE4313"/>
    <w:rsid w:val="00DF0BA1"/>
    <w:rsid w:val="00DF171D"/>
    <w:rsid w:val="00DF1C45"/>
    <w:rsid w:val="00DF3C9B"/>
    <w:rsid w:val="00DF58B4"/>
    <w:rsid w:val="00E00496"/>
    <w:rsid w:val="00E02184"/>
    <w:rsid w:val="00E03329"/>
    <w:rsid w:val="00E04307"/>
    <w:rsid w:val="00E0595A"/>
    <w:rsid w:val="00E11014"/>
    <w:rsid w:val="00E11EE5"/>
    <w:rsid w:val="00E122D1"/>
    <w:rsid w:val="00E16F65"/>
    <w:rsid w:val="00E21C0C"/>
    <w:rsid w:val="00E22127"/>
    <w:rsid w:val="00E237B1"/>
    <w:rsid w:val="00E23E57"/>
    <w:rsid w:val="00E27243"/>
    <w:rsid w:val="00E30EEC"/>
    <w:rsid w:val="00E3412A"/>
    <w:rsid w:val="00E357D8"/>
    <w:rsid w:val="00E35C28"/>
    <w:rsid w:val="00E408E8"/>
    <w:rsid w:val="00E44A9A"/>
    <w:rsid w:val="00E511FA"/>
    <w:rsid w:val="00E51973"/>
    <w:rsid w:val="00E53BC8"/>
    <w:rsid w:val="00E549E3"/>
    <w:rsid w:val="00E578EB"/>
    <w:rsid w:val="00E60F1E"/>
    <w:rsid w:val="00E61F89"/>
    <w:rsid w:val="00E63C58"/>
    <w:rsid w:val="00E67E1A"/>
    <w:rsid w:val="00E72602"/>
    <w:rsid w:val="00E74124"/>
    <w:rsid w:val="00E75A8E"/>
    <w:rsid w:val="00E76043"/>
    <w:rsid w:val="00E778A0"/>
    <w:rsid w:val="00E8156A"/>
    <w:rsid w:val="00E819AC"/>
    <w:rsid w:val="00E84A1D"/>
    <w:rsid w:val="00E84F34"/>
    <w:rsid w:val="00E8507B"/>
    <w:rsid w:val="00E852CE"/>
    <w:rsid w:val="00E872AC"/>
    <w:rsid w:val="00E87792"/>
    <w:rsid w:val="00EA030E"/>
    <w:rsid w:val="00EA1279"/>
    <w:rsid w:val="00EA214F"/>
    <w:rsid w:val="00EA21B9"/>
    <w:rsid w:val="00EA34B3"/>
    <w:rsid w:val="00EB11A7"/>
    <w:rsid w:val="00EB4E11"/>
    <w:rsid w:val="00EB69C7"/>
    <w:rsid w:val="00EB7094"/>
    <w:rsid w:val="00EC0741"/>
    <w:rsid w:val="00EC1121"/>
    <w:rsid w:val="00EC3186"/>
    <w:rsid w:val="00EC3AAC"/>
    <w:rsid w:val="00EC4F77"/>
    <w:rsid w:val="00EC63F7"/>
    <w:rsid w:val="00EC6519"/>
    <w:rsid w:val="00EC683A"/>
    <w:rsid w:val="00EC7640"/>
    <w:rsid w:val="00ED4A81"/>
    <w:rsid w:val="00ED50EA"/>
    <w:rsid w:val="00ED66ED"/>
    <w:rsid w:val="00ED7333"/>
    <w:rsid w:val="00EE45C0"/>
    <w:rsid w:val="00EE7C7A"/>
    <w:rsid w:val="00EF059B"/>
    <w:rsid w:val="00EF1D87"/>
    <w:rsid w:val="00EF4DD5"/>
    <w:rsid w:val="00EF694A"/>
    <w:rsid w:val="00F03702"/>
    <w:rsid w:val="00F06439"/>
    <w:rsid w:val="00F10047"/>
    <w:rsid w:val="00F11DC8"/>
    <w:rsid w:val="00F13F09"/>
    <w:rsid w:val="00F179D6"/>
    <w:rsid w:val="00F20D9D"/>
    <w:rsid w:val="00F2143E"/>
    <w:rsid w:val="00F231C2"/>
    <w:rsid w:val="00F35AF1"/>
    <w:rsid w:val="00F36211"/>
    <w:rsid w:val="00F40D1F"/>
    <w:rsid w:val="00F44B1A"/>
    <w:rsid w:val="00F452D8"/>
    <w:rsid w:val="00F46F62"/>
    <w:rsid w:val="00F504BE"/>
    <w:rsid w:val="00F50572"/>
    <w:rsid w:val="00F5262B"/>
    <w:rsid w:val="00F54265"/>
    <w:rsid w:val="00F61E1A"/>
    <w:rsid w:val="00F628F9"/>
    <w:rsid w:val="00F64DE4"/>
    <w:rsid w:val="00F72319"/>
    <w:rsid w:val="00F73D1C"/>
    <w:rsid w:val="00F82D96"/>
    <w:rsid w:val="00F82FE1"/>
    <w:rsid w:val="00F83364"/>
    <w:rsid w:val="00F8405D"/>
    <w:rsid w:val="00F87750"/>
    <w:rsid w:val="00F91E9F"/>
    <w:rsid w:val="00F93B60"/>
    <w:rsid w:val="00F94E39"/>
    <w:rsid w:val="00F956C6"/>
    <w:rsid w:val="00F96F27"/>
    <w:rsid w:val="00FA1605"/>
    <w:rsid w:val="00FA2937"/>
    <w:rsid w:val="00FA2A8B"/>
    <w:rsid w:val="00FA35D2"/>
    <w:rsid w:val="00FB2AF2"/>
    <w:rsid w:val="00FB4C39"/>
    <w:rsid w:val="00FC1058"/>
    <w:rsid w:val="00FC466B"/>
    <w:rsid w:val="00FD1E49"/>
    <w:rsid w:val="00FD60A1"/>
    <w:rsid w:val="00FE0557"/>
    <w:rsid w:val="00FE1563"/>
    <w:rsid w:val="00FE2A7E"/>
    <w:rsid w:val="00FE40B6"/>
    <w:rsid w:val="00FE5D93"/>
    <w:rsid w:val="00FE6B2B"/>
    <w:rsid w:val="00FE739A"/>
    <w:rsid w:val="00FE73B0"/>
    <w:rsid w:val="00FF0D28"/>
    <w:rsid w:val="00FF186E"/>
    <w:rsid w:val="00FF3A1F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22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32"/>
    <w:rPr>
      <w:rFonts w:ascii="Calibri" w:hAnsi="Calibri"/>
      <w:lang w:val="en-GB"/>
    </w:rPr>
  </w:style>
  <w:style w:type="paragraph" w:styleId="Heading1">
    <w:name w:val="heading 1"/>
    <w:aliases w:val="VICINITY header 1"/>
    <w:basedOn w:val="Normal"/>
    <w:next w:val="Normal"/>
    <w:link w:val="Heading1Char"/>
    <w:qFormat/>
    <w:rsid w:val="008F5666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Heading2">
    <w:name w:val="heading 2"/>
    <w:aliases w:val="VICINITY header 2"/>
    <w:basedOn w:val="Normal"/>
    <w:next w:val="Normal"/>
    <w:link w:val="Heading2Char"/>
    <w:autoRedefine/>
    <w:qFormat/>
    <w:rsid w:val="00DF3C9B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de-DE"/>
    </w:rPr>
  </w:style>
  <w:style w:type="paragraph" w:styleId="Heading3">
    <w:name w:val="heading 3"/>
    <w:aliases w:val="VICINITY header 3"/>
    <w:basedOn w:val="Normal"/>
    <w:next w:val="Normal"/>
    <w:link w:val="Heading3Char"/>
    <w:qFormat/>
    <w:rsid w:val="008F5666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aliases w:val="VICINITY header 4"/>
    <w:basedOn w:val="Normal"/>
    <w:next w:val="Normal"/>
    <w:link w:val="Heading4Char"/>
    <w:qFormat/>
    <w:rsid w:val="008F5666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aliases w:val="VICINITY header 5"/>
    <w:basedOn w:val="Normal"/>
    <w:next w:val="Normal"/>
    <w:link w:val="Heading5Char"/>
    <w:unhideWhenUsed/>
    <w:qFormat/>
    <w:rsid w:val="008F566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aliases w:val="VICINITY header 6"/>
    <w:basedOn w:val="Normal"/>
    <w:next w:val="Normal"/>
    <w:link w:val="Heading6Char"/>
    <w:uiPriority w:val="9"/>
    <w:semiHidden/>
    <w:unhideWhenUsed/>
    <w:qFormat/>
    <w:rsid w:val="006B44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CINITY paragraph"/>
    <w:basedOn w:val="Normal"/>
    <w:uiPriority w:val="34"/>
    <w:qFormat/>
    <w:rsid w:val="0093259A"/>
    <w:pPr>
      <w:ind w:left="720"/>
      <w:contextualSpacing/>
    </w:pPr>
  </w:style>
  <w:style w:type="table" w:styleId="TableGrid">
    <w:name w:val="Table Grid"/>
    <w:basedOn w:val="TableNormal"/>
    <w:uiPriority w:val="59"/>
    <w:rsid w:val="000E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VICINITY header 1 Char"/>
    <w:basedOn w:val="DefaultParagraphFont"/>
    <w:link w:val="Heading1"/>
    <w:rsid w:val="008F5666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2711D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61ABD"/>
    <w:pPr>
      <w:tabs>
        <w:tab w:val="left" w:pos="440"/>
        <w:tab w:val="right" w:leader="dot" w:pos="9056"/>
      </w:tabs>
      <w:spacing w:before="120" w:line="260" w:lineRule="atLeast"/>
    </w:pPr>
    <w:rPr>
      <w:rFonts w:ascii="Helvetica" w:eastAsia="Times New Roman" w:hAnsi="Helvetica" w:cs="Times New Roman"/>
      <w:b/>
      <w:sz w:val="20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2711D8"/>
    <w:pPr>
      <w:spacing w:line="260" w:lineRule="atLeast"/>
      <w:ind w:left="220"/>
    </w:pPr>
    <w:rPr>
      <w:rFonts w:ascii="Helvetica" w:eastAsia="Times New Roman" w:hAnsi="Helvetica" w:cs="Times New Roman"/>
      <w:b/>
      <w:sz w:val="21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2711D8"/>
    <w:pPr>
      <w:spacing w:line="260" w:lineRule="atLeast"/>
      <w:ind w:left="660"/>
    </w:pPr>
    <w:rPr>
      <w:rFonts w:ascii="Helvetica" w:eastAsia="Times New Roman" w:hAnsi="Helvetica" w:cs="Times New Roman"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2711D8"/>
    <w:rPr>
      <w:rFonts w:ascii="Century Gothic" w:hAnsi="Century Gothic" w:cs="Times New Roman"/>
      <w:sz w:val="20"/>
      <w:lang w:eastAsia="de-DE"/>
    </w:rPr>
  </w:style>
  <w:style w:type="character" w:customStyle="1" w:styleId="TitleChar">
    <w:name w:val="Title Char"/>
    <w:aliases w:val="Minutes Title Char"/>
    <w:basedOn w:val="DefaultParagraphFont"/>
    <w:link w:val="Title"/>
    <w:uiPriority w:val="10"/>
    <w:locked/>
    <w:rsid w:val="00271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itle">
    <w:name w:val="Title"/>
    <w:aliases w:val="Minutes Title"/>
    <w:basedOn w:val="Normal"/>
    <w:next w:val="Normal"/>
    <w:link w:val="TitleChar"/>
    <w:uiPriority w:val="10"/>
    <w:qFormat/>
    <w:rsid w:val="002711D8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1">
    <w:name w:val="Tittel Tegn1"/>
    <w:basedOn w:val="DefaultParagraphFont"/>
    <w:uiPriority w:val="10"/>
    <w:rsid w:val="00271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VICINITY header 2 Char"/>
    <w:basedOn w:val="DefaultParagraphFont"/>
    <w:link w:val="Heading2"/>
    <w:rsid w:val="00DF3C9B"/>
    <w:rPr>
      <w:rFonts w:ascii="Calibri" w:eastAsiaTheme="majorEastAsia" w:hAnsi="Calibri" w:cstheme="majorBidi"/>
      <w:b/>
      <w:bCs/>
      <w:color w:val="4F81BD" w:themeColor="accent1"/>
      <w:sz w:val="26"/>
      <w:szCs w:val="26"/>
      <w:lang w:val="en-GB" w:eastAsia="de-DE"/>
    </w:rPr>
  </w:style>
  <w:style w:type="character" w:customStyle="1" w:styleId="Heading3Char">
    <w:name w:val="Heading 3 Char"/>
    <w:aliases w:val="VICINITY header 3 Char"/>
    <w:basedOn w:val="DefaultParagraphFont"/>
    <w:link w:val="Heading3"/>
    <w:rsid w:val="008F5666"/>
    <w:rPr>
      <w:rFonts w:ascii="Calibri" w:eastAsiaTheme="majorEastAsia" w:hAnsi="Calibri" w:cstheme="majorBidi"/>
      <w:b/>
      <w:bCs/>
      <w:color w:val="4F81BD" w:themeColor="accent1"/>
      <w:lang w:val="en-GB"/>
    </w:rPr>
  </w:style>
  <w:style w:type="paragraph" w:styleId="NormalWeb">
    <w:name w:val="Normal (Web)"/>
    <w:basedOn w:val="Normal"/>
    <w:uiPriority w:val="99"/>
    <w:semiHidden/>
    <w:unhideWhenUsed/>
    <w:rsid w:val="003242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Emphasis">
    <w:name w:val="Emphasis"/>
    <w:aliases w:val="VICINITY strong markup"/>
    <w:basedOn w:val="DefaultParagraphFont"/>
    <w:uiPriority w:val="20"/>
    <w:qFormat/>
    <w:rsid w:val="00B86DD7"/>
    <w:rPr>
      <w:i/>
      <w:iCs/>
    </w:rPr>
  </w:style>
  <w:style w:type="character" w:customStyle="1" w:styleId="apple-converted-space">
    <w:name w:val="apple-converted-space"/>
    <w:basedOn w:val="DefaultParagraphFont"/>
    <w:rsid w:val="00B86DD7"/>
  </w:style>
  <w:style w:type="character" w:customStyle="1" w:styleId="Heading4Char">
    <w:name w:val="Heading 4 Char"/>
    <w:aliases w:val="VICINITY header 4 Char"/>
    <w:basedOn w:val="DefaultParagraphFont"/>
    <w:link w:val="Heading4"/>
    <w:rsid w:val="008F5666"/>
    <w:rPr>
      <w:rFonts w:ascii="Calibri" w:eastAsiaTheme="majorEastAsia" w:hAnsi="Calibri" w:cstheme="majorBidi"/>
      <w:b/>
      <w:bCs/>
      <w:i/>
      <w:iCs/>
      <w:color w:val="4F81BD" w:themeColor="accent1"/>
      <w:lang w:val="en-GB"/>
    </w:rPr>
  </w:style>
  <w:style w:type="character" w:styleId="Strong">
    <w:name w:val="Strong"/>
    <w:aliases w:val="VICINITY bold text"/>
    <w:basedOn w:val="DefaultParagraphFont"/>
    <w:uiPriority w:val="22"/>
    <w:qFormat/>
    <w:rsid w:val="00B86DD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2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D1"/>
  </w:style>
  <w:style w:type="paragraph" w:styleId="Footer">
    <w:name w:val="footer"/>
    <w:basedOn w:val="Normal"/>
    <w:link w:val="FooterChar"/>
    <w:uiPriority w:val="99"/>
    <w:unhideWhenUsed/>
    <w:rsid w:val="00E12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D1"/>
  </w:style>
  <w:style w:type="paragraph" w:customStyle="1" w:styleId="869F5D86A0724688A234C6CC24B6A76E">
    <w:name w:val="869F5D86A0724688A234C6CC24B6A76E"/>
    <w:rsid w:val="00E122D1"/>
    <w:rPr>
      <w:lang w:eastAsia="nb-NO"/>
    </w:rPr>
  </w:style>
  <w:style w:type="paragraph" w:styleId="TOC3">
    <w:name w:val="toc 3"/>
    <w:basedOn w:val="Normal"/>
    <w:next w:val="Normal"/>
    <w:autoRedefine/>
    <w:uiPriority w:val="39"/>
    <w:unhideWhenUsed/>
    <w:rsid w:val="009E0679"/>
    <w:pPr>
      <w:spacing w:after="100"/>
      <w:ind w:left="440"/>
    </w:pPr>
  </w:style>
  <w:style w:type="paragraph" w:styleId="Caption">
    <w:name w:val="caption"/>
    <w:aliases w:val="Picture,Beskrivning Char,Beskrivning Char1 Char,Picture Char1 Char,Beskrivning Char Char Char,Picture Char Char Char,Picture Char,Picture Char1 Ch... Char,cap,cap1,cap2,cap11,Caption Char1,Caption Char Char,Caption Char1 Char Char,Centered"/>
    <w:basedOn w:val="Normal"/>
    <w:next w:val="Normal"/>
    <w:link w:val="CaptionChar"/>
    <w:uiPriority w:val="1"/>
    <w:qFormat/>
    <w:rsid w:val="00BB0EEF"/>
    <w:pPr>
      <w:spacing w:after="6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Heading31">
    <w:name w:val="Heading 31"/>
    <w:basedOn w:val="Normal"/>
    <w:next w:val="Normal"/>
    <w:autoRedefine/>
    <w:uiPriority w:val="99"/>
    <w:qFormat/>
    <w:rsid w:val="00647A71"/>
    <w:pPr>
      <w:keepNext/>
      <w:spacing w:before="60" w:after="60"/>
      <w:ind w:left="720" w:hanging="720"/>
      <w:jc w:val="both"/>
      <w:outlineLvl w:val="2"/>
    </w:pPr>
    <w:rPr>
      <w:rFonts w:ascii="Times New Roman" w:eastAsia="Times New Roman" w:hAnsi="Times New Roman" w:cs="Times New Roman"/>
      <w:i/>
      <w:color w:val="000000"/>
      <w:sz w:val="24"/>
      <w:szCs w:val="20"/>
      <w:lang w:eastAsia="en-GB"/>
    </w:rPr>
  </w:style>
  <w:style w:type="character" w:customStyle="1" w:styleId="CaptionChar">
    <w:name w:val="Caption Char"/>
    <w:aliases w:val="Picture Char1,Beskrivning Char Char,Beskrivning Char1 Char Char,Picture Char1 Char Char,Beskrivning Char Char Char Char,Picture Char Char Char Char,Picture Char Char,Picture Char1 Ch... Char Char,cap Char,cap1 Char,cap2 Char,cap11 Char"/>
    <w:link w:val="Caption"/>
    <w:uiPriority w:val="1"/>
    <w:locked/>
    <w:rsid w:val="00BB0EE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1">
    <w:name w:val="Παράγραφος λίστας1"/>
    <w:aliases w:val="Bullet point,Paragrafo elenco1"/>
    <w:basedOn w:val="Normal"/>
    <w:link w:val="ListParagraphChar"/>
    <w:uiPriority w:val="99"/>
    <w:qFormat/>
    <w:rsid w:val="00647A7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ListParagraphChar">
    <w:name w:val="List Paragraph Char"/>
    <w:link w:val="1"/>
    <w:uiPriority w:val="99"/>
    <w:locked/>
    <w:rsid w:val="00647A71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Heading5Char">
    <w:name w:val="Heading 5 Char"/>
    <w:aliases w:val="VICINITY header 5 Char"/>
    <w:basedOn w:val="DefaultParagraphFont"/>
    <w:link w:val="Heading5"/>
    <w:rsid w:val="008F5666"/>
    <w:rPr>
      <w:rFonts w:ascii="Calibri" w:eastAsiaTheme="majorEastAsia" w:hAnsi="Calibri" w:cstheme="majorBidi"/>
      <w:color w:val="243F60" w:themeColor="accent1" w:themeShade="7F"/>
      <w:lang w:val="en-GB"/>
    </w:rPr>
  </w:style>
  <w:style w:type="paragraph" w:customStyle="1" w:styleId="Default">
    <w:name w:val="Default"/>
    <w:rsid w:val="004D4EB4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AA5"/>
    <w:rPr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33A43"/>
    <w:pPr>
      <w:spacing w:after="100" w:line="276" w:lineRule="auto"/>
      <w:ind w:left="880"/>
    </w:pPr>
    <w:rPr>
      <w:lang w:eastAsia="nb-NO"/>
    </w:rPr>
  </w:style>
  <w:style w:type="paragraph" w:styleId="TOC6">
    <w:name w:val="toc 6"/>
    <w:basedOn w:val="Normal"/>
    <w:next w:val="Normal"/>
    <w:autoRedefine/>
    <w:uiPriority w:val="39"/>
    <w:unhideWhenUsed/>
    <w:rsid w:val="00133A43"/>
    <w:pPr>
      <w:spacing w:after="100" w:line="276" w:lineRule="auto"/>
      <w:ind w:left="1100"/>
    </w:pPr>
    <w:rPr>
      <w:lang w:eastAsia="nb-NO"/>
    </w:rPr>
  </w:style>
  <w:style w:type="paragraph" w:styleId="TOC7">
    <w:name w:val="toc 7"/>
    <w:basedOn w:val="Normal"/>
    <w:next w:val="Normal"/>
    <w:autoRedefine/>
    <w:uiPriority w:val="39"/>
    <w:unhideWhenUsed/>
    <w:rsid w:val="00133A43"/>
    <w:pPr>
      <w:spacing w:after="100" w:line="276" w:lineRule="auto"/>
      <w:ind w:left="1320"/>
    </w:pPr>
    <w:rPr>
      <w:lang w:eastAsia="nb-NO"/>
    </w:rPr>
  </w:style>
  <w:style w:type="paragraph" w:styleId="TOC8">
    <w:name w:val="toc 8"/>
    <w:basedOn w:val="Normal"/>
    <w:next w:val="Normal"/>
    <w:autoRedefine/>
    <w:uiPriority w:val="39"/>
    <w:unhideWhenUsed/>
    <w:rsid w:val="00133A43"/>
    <w:pPr>
      <w:spacing w:after="100" w:line="276" w:lineRule="auto"/>
      <w:ind w:left="1540"/>
    </w:pPr>
    <w:rPr>
      <w:lang w:eastAsia="nb-NO"/>
    </w:rPr>
  </w:style>
  <w:style w:type="paragraph" w:styleId="TOC9">
    <w:name w:val="toc 9"/>
    <w:basedOn w:val="Normal"/>
    <w:next w:val="Normal"/>
    <w:autoRedefine/>
    <w:uiPriority w:val="39"/>
    <w:unhideWhenUsed/>
    <w:rsid w:val="00133A43"/>
    <w:pPr>
      <w:spacing w:after="100" w:line="276" w:lineRule="auto"/>
      <w:ind w:left="1760"/>
    </w:pPr>
    <w:rPr>
      <w:lang w:eastAsia="nb-NO"/>
    </w:rPr>
  </w:style>
  <w:style w:type="paragraph" w:styleId="Revision">
    <w:name w:val="Revision"/>
    <w:hidden/>
    <w:uiPriority w:val="99"/>
    <w:semiHidden/>
    <w:rsid w:val="00E23E57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3C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C5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63C58"/>
    <w:rPr>
      <w:vertAlign w:val="superscript"/>
    </w:rPr>
  </w:style>
  <w:style w:type="paragraph" w:styleId="Quote">
    <w:name w:val="Quote"/>
    <w:aliases w:val="VICINITY header quote"/>
    <w:basedOn w:val="Normal"/>
    <w:next w:val="Normal"/>
    <w:link w:val="QuoteChar"/>
    <w:qFormat/>
    <w:rsid w:val="006B448F"/>
    <w:rPr>
      <w:i/>
      <w:iCs/>
      <w:color w:val="000000" w:themeColor="text1"/>
    </w:rPr>
  </w:style>
  <w:style w:type="character" w:customStyle="1" w:styleId="QuoteChar">
    <w:name w:val="Quote Char"/>
    <w:aliases w:val="VICINITY header quote Char"/>
    <w:basedOn w:val="DefaultParagraphFont"/>
    <w:link w:val="Quote"/>
    <w:rsid w:val="006B448F"/>
    <w:rPr>
      <w:rFonts w:ascii="Calibri" w:hAnsi="Calibri"/>
      <w:i/>
      <w:iCs/>
      <w:color w:val="000000" w:themeColor="text1"/>
      <w:lang w:val="en-GB"/>
    </w:rPr>
  </w:style>
  <w:style w:type="character" w:customStyle="1" w:styleId="Heading6Char">
    <w:name w:val="Heading 6 Char"/>
    <w:aliases w:val="VICINITY header 6 Char"/>
    <w:basedOn w:val="DefaultParagraphFont"/>
    <w:link w:val="Heading6"/>
    <w:uiPriority w:val="9"/>
    <w:semiHidden/>
    <w:rsid w:val="006B448F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Subtitle">
    <w:name w:val="Subtitle"/>
    <w:aliases w:val="VICINITY subtitle"/>
    <w:basedOn w:val="Normal"/>
    <w:next w:val="Normal"/>
    <w:link w:val="SubtitleChar"/>
    <w:uiPriority w:val="11"/>
    <w:qFormat/>
    <w:rsid w:val="006B44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aliases w:val="VICINITY subtitle Char"/>
    <w:basedOn w:val="DefaultParagraphFont"/>
    <w:link w:val="Subtitle"/>
    <w:uiPriority w:val="11"/>
    <w:rsid w:val="006B44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aliases w:val="VICINITY header markup"/>
    <w:basedOn w:val="DefaultParagraphFont"/>
    <w:uiPriority w:val="19"/>
    <w:qFormat/>
    <w:rsid w:val="006B448F"/>
    <w:rPr>
      <w:i/>
      <w:iCs/>
      <w:color w:val="808080" w:themeColor="text1" w:themeTint="7F"/>
    </w:rPr>
  </w:style>
  <w:style w:type="character" w:styleId="IntenseEmphasis">
    <w:name w:val="Intense Emphasis"/>
    <w:aliases w:val="VICINITY xStrong markup"/>
    <w:basedOn w:val="DefaultParagraphFont"/>
    <w:uiPriority w:val="21"/>
    <w:qFormat/>
    <w:rsid w:val="003D0419"/>
    <w:rPr>
      <w:b/>
      <w:bCs/>
      <w:i/>
      <w:iCs/>
      <w:color w:val="4F81BD" w:themeColor="accent1"/>
    </w:rPr>
  </w:style>
  <w:style w:type="paragraph" w:styleId="NoSpacing">
    <w:name w:val="No Spacing"/>
    <w:aliases w:val="VICINITY no space"/>
    <w:uiPriority w:val="1"/>
    <w:qFormat/>
    <w:rsid w:val="003D0419"/>
    <w:rPr>
      <w:rFonts w:ascii="Calibri" w:hAnsi="Calibri"/>
      <w:lang w:val="en-GB"/>
    </w:rPr>
  </w:style>
  <w:style w:type="paragraph" w:styleId="IntenseQuote">
    <w:name w:val="Intense Quote"/>
    <w:aliases w:val="VICINITY underlined strong quote"/>
    <w:basedOn w:val="Normal"/>
    <w:next w:val="Normal"/>
    <w:link w:val="IntenseQuoteChar"/>
    <w:uiPriority w:val="30"/>
    <w:qFormat/>
    <w:rsid w:val="003D04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aliases w:val="VICINITY underlined strong quote Char"/>
    <w:basedOn w:val="DefaultParagraphFont"/>
    <w:link w:val="IntenseQuote"/>
    <w:uiPriority w:val="30"/>
    <w:rsid w:val="003D0419"/>
    <w:rPr>
      <w:rFonts w:ascii="Calibri" w:hAnsi="Calibri"/>
      <w:b/>
      <w:bCs/>
      <w:i/>
      <w:iCs/>
      <w:color w:val="4F81BD" w:themeColor="accent1"/>
      <w:lang w:val="en-GB"/>
    </w:rPr>
  </w:style>
  <w:style w:type="character" w:styleId="SubtleReference">
    <w:name w:val="Subtle Reference"/>
    <w:aliases w:val="VICINITY underline normal quote"/>
    <w:basedOn w:val="DefaultParagraphFont"/>
    <w:uiPriority w:val="31"/>
    <w:qFormat/>
    <w:rsid w:val="003D0419"/>
    <w:rPr>
      <w:smallCaps/>
      <w:color w:val="C0504D" w:themeColor="accent2"/>
      <w:u w:val="single"/>
    </w:rPr>
  </w:style>
  <w:style w:type="character" w:styleId="IntenseReference">
    <w:name w:val="Intense Reference"/>
    <w:aliases w:val="VICINITY strong ref"/>
    <w:basedOn w:val="DefaultParagraphFont"/>
    <w:uiPriority w:val="32"/>
    <w:qFormat/>
    <w:rsid w:val="003D041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aliases w:val="VICINITY document title"/>
    <w:basedOn w:val="DefaultParagraphFont"/>
    <w:uiPriority w:val="33"/>
    <w:qFormat/>
    <w:rsid w:val="003D041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7AEC"/>
    <w:pPr>
      <w:numPr>
        <w:numId w:val="0"/>
      </w:numPr>
      <w:spacing w:line="276" w:lineRule="auto"/>
      <w:outlineLvl w:val="9"/>
    </w:pPr>
    <w:rPr>
      <w:rFonts w:asciiTheme="majorHAnsi" w:hAnsiTheme="majorHAnsi"/>
      <w:lang w:val="nb-NO" w:eastAsia="nb-NO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5955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2059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5955"/>
    <w:pPr>
      <w:ind w:left="220" w:hanging="220"/>
    </w:pPr>
  </w:style>
  <w:style w:type="character" w:customStyle="1" w:styleId="IoTFigureCar">
    <w:name w:val="IoT_Figure Car"/>
    <w:basedOn w:val="DefaultParagraphFont"/>
    <w:link w:val="IoTFigure"/>
    <w:locked/>
    <w:rsid w:val="00681EF3"/>
    <w:rPr>
      <w:rFonts w:ascii="Arial" w:eastAsia="Times New Roman" w:hAnsi="Arial" w:cs="Arial"/>
      <w:b/>
      <w:bCs/>
      <w:iCs/>
      <w:lang w:val="en-GB"/>
    </w:rPr>
  </w:style>
  <w:style w:type="paragraph" w:customStyle="1" w:styleId="IoTFigure">
    <w:name w:val="IoT_Figure"/>
    <w:basedOn w:val="Normal"/>
    <w:link w:val="IoTFigureCar"/>
    <w:qFormat/>
    <w:rsid w:val="00681EF3"/>
    <w:pPr>
      <w:spacing w:before="40" w:after="240"/>
      <w:jc w:val="center"/>
    </w:pPr>
    <w:rPr>
      <w:rFonts w:ascii="Arial" w:eastAsia="Times New Roman" w:hAnsi="Arial" w:cs="Arial"/>
      <w:b/>
      <w:bCs/>
      <w:iCs/>
    </w:rPr>
  </w:style>
  <w:style w:type="paragraph" w:styleId="BodyText">
    <w:name w:val="Body Text"/>
    <w:basedOn w:val="Normal"/>
    <w:link w:val="BodyTextChar"/>
    <w:uiPriority w:val="99"/>
    <w:rsid w:val="00B0760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0760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BodyText10">
    <w:name w:val="Body Text10"/>
    <w:basedOn w:val="BodyText"/>
    <w:uiPriority w:val="99"/>
    <w:rsid w:val="00B0760B"/>
    <w:pPr>
      <w:spacing w:after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32"/>
    <w:rPr>
      <w:rFonts w:ascii="Calibri" w:hAnsi="Calibri"/>
      <w:lang w:val="en-GB"/>
    </w:rPr>
  </w:style>
  <w:style w:type="paragraph" w:styleId="Heading1">
    <w:name w:val="heading 1"/>
    <w:aliases w:val="VICINITY header 1"/>
    <w:basedOn w:val="Normal"/>
    <w:next w:val="Normal"/>
    <w:link w:val="Heading1Char"/>
    <w:qFormat/>
    <w:rsid w:val="008F5666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Heading2">
    <w:name w:val="heading 2"/>
    <w:aliases w:val="VICINITY header 2"/>
    <w:basedOn w:val="Normal"/>
    <w:next w:val="Normal"/>
    <w:link w:val="Heading2Char"/>
    <w:autoRedefine/>
    <w:qFormat/>
    <w:rsid w:val="00DF3C9B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de-DE"/>
    </w:rPr>
  </w:style>
  <w:style w:type="paragraph" w:styleId="Heading3">
    <w:name w:val="heading 3"/>
    <w:aliases w:val="VICINITY header 3"/>
    <w:basedOn w:val="Normal"/>
    <w:next w:val="Normal"/>
    <w:link w:val="Heading3Char"/>
    <w:qFormat/>
    <w:rsid w:val="008F5666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aliases w:val="VICINITY header 4"/>
    <w:basedOn w:val="Normal"/>
    <w:next w:val="Normal"/>
    <w:link w:val="Heading4Char"/>
    <w:qFormat/>
    <w:rsid w:val="008F5666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aliases w:val="VICINITY header 5"/>
    <w:basedOn w:val="Normal"/>
    <w:next w:val="Normal"/>
    <w:link w:val="Heading5Char"/>
    <w:unhideWhenUsed/>
    <w:qFormat/>
    <w:rsid w:val="008F566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aliases w:val="VICINITY header 6"/>
    <w:basedOn w:val="Normal"/>
    <w:next w:val="Normal"/>
    <w:link w:val="Heading6Char"/>
    <w:uiPriority w:val="9"/>
    <w:semiHidden/>
    <w:unhideWhenUsed/>
    <w:qFormat/>
    <w:rsid w:val="006B44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CINITY paragraph"/>
    <w:basedOn w:val="Normal"/>
    <w:uiPriority w:val="34"/>
    <w:qFormat/>
    <w:rsid w:val="0093259A"/>
    <w:pPr>
      <w:ind w:left="720"/>
      <w:contextualSpacing/>
    </w:pPr>
  </w:style>
  <w:style w:type="table" w:styleId="TableGrid">
    <w:name w:val="Table Grid"/>
    <w:basedOn w:val="TableNormal"/>
    <w:uiPriority w:val="59"/>
    <w:rsid w:val="000E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VICINITY header 1 Char"/>
    <w:basedOn w:val="DefaultParagraphFont"/>
    <w:link w:val="Heading1"/>
    <w:rsid w:val="008F5666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2711D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61ABD"/>
    <w:pPr>
      <w:tabs>
        <w:tab w:val="left" w:pos="440"/>
        <w:tab w:val="right" w:leader="dot" w:pos="9056"/>
      </w:tabs>
      <w:spacing w:before="120" w:line="260" w:lineRule="atLeast"/>
    </w:pPr>
    <w:rPr>
      <w:rFonts w:ascii="Helvetica" w:eastAsia="Times New Roman" w:hAnsi="Helvetica" w:cs="Times New Roman"/>
      <w:b/>
      <w:sz w:val="20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2711D8"/>
    <w:pPr>
      <w:spacing w:line="260" w:lineRule="atLeast"/>
      <w:ind w:left="220"/>
    </w:pPr>
    <w:rPr>
      <w:rFonts w:ascii="Helvetica" w:eastAsia="Times New Roman" w:hAnsi="Helvetica" w:cs="Times New Roman"/>
      <w:b/>
      <w:sz w:val="21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2711D8"/>
    <w:pPr>
      <w:spacing w:line="260" w:lineRule="atLeast"/>
      <w:ind w:left="660"/>
    </w:pPr>
    <w:rPr>
      <w:rFonts w:ascii="Helvetica" w:eastAsia="Times New Roman" w:hAnsi="Helvetica" w:cs="Times New Roman"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2711D8"/>
    <w:rPr>
      <w:rFonts w:ascii="Century Gothic" w:hAnsi="Century Gothic" w:cs="Times New Roman"/>
      <w:sz w:val="20"/>
      <w:lang w:eastAsia="de-DE"/>
    </w:rPr>
  </w:style>
  <w:style w:type="character" w:customStyle="1" w:styleId="TitleChar">
    <w:name w:val="Title Char"/>
    <w:aliases w:val="Minutes Title Char"/>
    <w:basedOn w:val="DefaultParagraphFont"/>
    <w:link w:val="Title"/>
    <w:uiPriority w:val="10"/>
    <w:locked/>
    <w:rsid w:val="00271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itle">
    <w:name w:val="Title"/>
    <w:aliases w:val="Minutes Title"/>
    <w:basedOn w:val="Normal"/>
    <w:next w:val="Normal"/>
    <w:link w:val="TitleChar"/>
    <w:uiPriority w:val="10"/>
    <w:qFormat/>
    <w:rsid w:val="002711D8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1">
    <w:name w:val="Tittel Tegn1"/>
    <w:basedOn w:val="DefaultParagraphFont"/>
    <w:uiPriority w:val="10"/>
    <w:rsid w:val="00271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VICINITY header 2 Char"/>
    <w:basedOn w:val="DefaultParagraphFont"/>
    <w:link w:val="Heading2"/>
    <w:rsid w:val="00DF3C9B"/>
    <w:rPr>
      <w:rFonts w:ascii="Calibri" w:eastAsiaTheme="majorEastAsia" w:hAnsi="Calibri" w:cstheme="majorBidi"/>
      <w:b/>
      <w:bCs/>
      <w:color w:val="4F81BD" w:themeColor="accent1"/>
      <w:sz w:val="26"/>
      <w:szCs w:val="26"/>
      <w:lang w:val="en-GB" w:eastAsia="de-DE"/>
    </w:rPr>
  </w:style>
  <w:style w:type="character" w:customStyle="1" w:styleId="Heading3Char">
    <w:name w:val="Heading 3 Char"/>
    <w:aliases w:val="VICINITY header 3 Char"/>
    <w:basedOn w:val="DefaultParagraphFont"/>
    <w:link w:val="Heading3"/>
    <w:rsid w:val="008F5666"/>
    <w:rPr>
      <w:rFonts w:ascii="Calibri" w:eastAsiaTheme="majorEastAsia" w:hAnsi="Calibri" w:cstheme="majorBidi"/>
      <w:b/>
      <w:bCs/>
      <w:color w:val="4F81BD" w:themeColor="accent1"/>
      <w:lang w:val="en-GB"/>
    </w:rPr>
  </w:style>
  <w:style w:type="paragraph" w:styleId="NormalWeb">
    <w:name w:val="Normal (Web)"/>
    <w:basedOn w:val="Normal"/>
    <w:uiPriority w:val="99"/>
    <w:semiHidden/>
    <w:unhideWhenUsed/>
    <w:rsid w:val="003242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Emphasis">
    <w:name w:val="Emphasis"/>
    <w:aliases w:val="VICINITY strong markup"/>
    <w:basedOn w:val="DefaultParagraphFont"/>
    <w:uiPriority w:val="20"/>
    <w:qFormat/>
    <w:rsid w:val="00B86DD7"/>
    <w:rPr>
      <w:i/>
      <w:iCs/>
    </w:rPr>
  </w:style>
  <w:style w:type="character" w:customStyle="1" w:styleId="apple-converted-space">
    <w:name w:val="apple-converted-space"/>
    <w:basedOn w:val="DefaultParagraphFont"/>
    <w:rsid w:val="00B86DD7"/>
  </w:style>
  <w:style w:type="character" w:customStyle="1" w:styleId="Heading4Char">
    <w:name w:val="Heading 4 Char"/>
    <w:aliases w:val="VICINITY header 4 Char"/>
    <w:basedOn w:val="DefaultParagraphFont"/>
    <w:link w:val="Heading4"/>
    <w:rsid w:val="008F5666"/>
    <w:rPr>
      <w:rFonts w:ascii="Calibri" w:eastAsiaTheme="majorEastAsia" w:hAnsi="Calibri" w:cstheme="majorBidi"/>
      <w:b/>
      <w:bCs/>
      <w:i/>
      <w:iCs/>
      <w:color w:val="4F81BD" w:themeColor="accent1"/>
      <w:lang w:val="en-GB"/>
    </w:rPr>
  </w:style>
  <w:style w:type="character" w:styleId="Strong">
    <w:name w:val="Strong"/>
    <w:aliases w:val="VICINITY bold text"/>
    <w:basedOn w:val="DefaultParagraphFont"/>
    <w:uiPriority w:val="22"/>
    <w:qFormat/>
    <w:rsid w:val="00B86DD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2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D1"/>
  </w:style>
  <w:style w:type="paragraph" w:styleId="Footer">
    <w:name w:val="footer"/>
    <w:basedOn w:val="Normal"/>
    <w:link w:val="FooterChar"/>
    <w:uiPriority w:val="99"/>
    <w:unhideWhenUsed/>
    <w:rsid w:val="00E12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D1"/>
  </w:style>
  <w:style w:type="paragraph" w:customStyle="1" w:styleId="869F5D86A0724688A234C6CC24B6A76E">
    <w:name w:val="869F5D86A0724688A234C6CC24B6A76E"/>
    <w:rsid w:val="00E122D1"/>
    <w:rPr>
      <w:lang w:eastAsia="nb-NO"/>
    </w:rPr>
  </w:style>
  <w:style w:type="paragraph" w:styleId="TOC3">
    <w:name w:val="toc 3"/>
    <w:basedOn w:val="Normal"/>
    <w:next w:val="Normal"/>
    <w:autoRedefine/>
    <w:uiPriority w:val="39"/>
    <w:unhideWhenUsed/>
    <w:rsid w:val="009E0679"/>
    <w:pPr>
      <w:spacing w:after="100"/>
      <w:ind w:left="440"/>
    </w:pPr>
  </w:style>
  <w:style w:type="paragraph" w:styleId="Caption">
    <w:name w:val="caption"/>
    <w:aliases w:val="Picture,Beskrivning Char,Beskrivning Char1 Char,Picture Char1 Char,Beskrivning Char Char Char,Picture Char Char Char,Picture Char,Picture Char1 Ch... Char,cap,cap1,cap2,cap11,Caption Char1,Caption Char Char,Caption Char1 Char Char,Centered"/>
    <w:basedOn w:val="Normal"/>
    <w:next w:val="Normal"/>
    <w:link w:val="CaptionChar"/>
    <w:uiPriority w:val="1"/>
    <w:qFormat/>
    <w:rsid w:val="00BB0EEF"/>
    <w:pPr>
      <w:spacing w:after="6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Heading31">
    <w:name w:val="Heading 31"/>
    <w:basedOn w:val="Normal"/>
    <w:next w:val="Normal"/>
    <w:autoRedefine/>
    <w:uiPriority w:val="99"/>
    <w:qFormat/>
    <w:rsid w:val="00647A71"/>
    <w:pPr>
      <w:keepNext/>
      <w:spacing w:before="60" w:after="60"/>
      <w:ind w:left="720" w:hanging="720"/>
      <w:jc w:val="both"/>
      <w:outlineLvl w:val="2"/>
    </w:pPr>
    <w:rPr>
      <w:rFonts w:ascii="Times New Roman" w:eastAsia="Times New Roman" w:hAnsi="Times New Roman" w:cs="Times New Roman"/>
      <w:i/>
      <w:color w:val="000000"/>
      <w:sz w:val="24"/>
      <w:szCs w:val="20"/>
      <w:lang w:eastAsia="en-GB"/>
    </w:rPr>
  </w:style>
  <w:style w:type="character" w:customStyle="1" w:styleId="CaptionChar">
    <w:name w:val="Caption Char"/>
    <w:aliases w:val="Picture Char1,Beskrivning Char Char,Beskrivning Char1 Char Char,Picture Char1 Char Char,Beskrivning Char Char Char Char,Picture Char Char Char Char,Picture Char Char,Picture Char1 Ch... Char Char,cap Char,cap1 Char,cap2 Char,cap11 Char"/>
    <w:link w:val="Caption"/>
    <w:uiPriority w:val="1"/>
    <w:locked/>
    <w:rsid w:val="00BB0EE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1">
    <w:name w:val="Παράγραφος λίστας1"/>
    <w:aliases w:val="Bullet point,Paragrafo elenco1"/>
    <w:basedOn w:val="Normal"/>
    <w:link w:val="ListParagraphChar"/>
    <w:uiPriority w:val="99"/>
    <w:qFormat/>
    <w:rsid w:val="00647A7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ListParagraphChar">
    <w:name w:val="List Paragraph Char"/>
    <w:link w:val="1"/>
    <w:uiPriority w:val="99"/>
    <w:locked/>
    <w:rsid w:val="00647A71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Heading5Char">
    <w:name w:val="Heading 5 Char"/>
    <w:aliases w:val="VICINITY header 5 Char"/>
    <w:basedOn w:val="DefaultParagraphFont"/>
    <w:link w:val="Heading5"/>
    <w:rsid w:val="008F5666"/>
    <w:rPr>
      <w:rFonts w:ascii="Calibri" w:eastAsiaTheme="majorEastAsia" w:hAnsi="Calibri" w:cstheme="majorBidi"/>
      <w:color w:val="243F60" w:themeColor="accent1" w:themeShade="7F"/>
      <w:lang w:val="en-GB"/>
    </w:rPr>
  </w:style>
  <w:style w:type="paragraph" w:customStyle="1" w:styleId="Default">
    <w:name w:val="Default"/>
    <w:rsid w:val="004D4EB4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AA5"/>
    <w:rPr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33A43"/>
    <w:pPr>
      <w:spacing w:after="100" w:line="276" w:lineRule="auto"/>
      <w:ind w:left="880"/>
    </w:pPr>
    <w:rPr>
      <w:lang w:eastAsia="nb-NO"/>
    </w:rPr>
  </w:style>
  <w:style w:type="paragraph" w:styleId="TOC6">
    <w:name w:val="toc 6"/>
    <w:basedOn w:val="Normal"/>
    <w:next w:val="Normal"/>
    <w:autoRedefine/>
    <w:uiPriority w:val="39"/>
    <w:unhideWhenUsed/>
    <w:rsid w:val="00133A43"/>
    <w:pPr>
      <w:spacing w:after="100" w:line="276" w:lineRule="auto"/>
      <w:ind w:left="1100"/>
    </w:pPr>
    <w:rPr>
      <w:lang w:eastAsia="nb-NO"/>
    </w:rPr>
  </w:style>
  <w:style w:type="paragraph" w:styleId="TOC7">
    <w:name w:val="toc 7"/>
    <w:basedOn w:val="Normal"/>
    <w:next w:val="Normal"/>
    <w:autoRedefine/>
    <w:uiPriority w:val="39"/>
    <w:unhideWhenUsed/>
    <w:rsid w:val="00133A43"/>
    <w:pPr>
      <w:spacing w:after="100" w:line="276" w:lineRule="auto"/>
      <w:ind w:left="1320"/>
    </w:pPr>
    <w:rPr>
      <w:lang w:eastAsia="nb-NO"/>
    </w:rPr>
  </w:style>
  <w:style w:type="paragraph" w:styleId="TOC8">
    <w:name w:val="toc 8"/>
    <w:basedOn w:val="Normal"/>
    <w:next w:val="Normal"/>
    <w:autoRedefine/>
    <w:uiPriority w:val="39"/>
    <w:unhideWhenUsed/>
    <w:rsid w:val="00133A43"/>
    <w:pPr>
      <w:spacing w:after="100" w:line="276" w:lineRule="auto"/>
      <w:ind w:left="1540"/>
    </w:pPr>
    <w:rPr>
      <w:lang w:eastAsia="nb-NO"/>
    </w:rPr>
  </w:style>
  <w:style w:type="paragraph" w:styleId="TOC9">
    <w:name w:val="toc 9"/>
    <w:basedOn w:val="Normal"/>
    <w:next w:val="Normal"/>
    <w:autoRedefine/>
    <w:uiPriority w:val="39"/>
    <w:unhideWhenUsed/>
    <w:rsid w:val="00133A43"/>
    <w:pPr>
      <w:spacing w:after="100" w:line="276" w:lineRule="auto"/>
      <w:ind w:left="1760"/>
    </w:pPr>
    <w:rPr>
      <w:lang w:eastAsia="nb-NO"/>
    </w:rPr>
  </w:style>
  <w:style w:type="paragraph" w:styleId="Revision">
    <w:name w:val="Revision"/>
    <w:hidden/>
    <w:uiPriority w:val="99"/>
    <w:semiHidden/>
    <w:rsid w:val="00E23E57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3C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C5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63C58"/>
    <w:rPr>
      <w:vertAlign w:val="superscript"/>
    </w:rPr>
  </w:style>
  <w:style w:type="paragraph" w:styleId="Quote">
    <w:name w:val="Quote"/>
    <w:aliases w:val="VICINITY header quote"/>
    <w:basedOn w:val="Normal"/>
    <w:next w:val="Normal"/>
    <w:link w:val="QuoteChar"/>
    <w:qFormat/>
    <w:rsid w:val="006B448F"/>
    <w:rPr>
      <w:i/>
      <w:iCs/>
      <w:color w:val="000000" w:themeColor="text1"/>
    </w:rPr>
  </w:style>
  <w:style w:type="character" w:customStyle="1" w:styleId="QuoteChar">
    <w:name w:val="Quote Char"/>
    <w:aliases w:val="VICINITY header quote Char"/>
    <w:basedOn w:val="DefaultParagraphFont"/>
    <w:link w:val="Quote"/>
    <w:rsid w:val="006B448F"/>
    <w:rPr>
      <w:rFonts w:ascii="Calibri" w:hAnsi="Calibri"/>
      <w:i/>
      <w:iCs/>
      <w:color w:val="000000" w:themeColor="text1"/>
      <w:lang w:val="en-GB"/>
    </w:rPr>
  </w:style>
  <w:style w:type="character" w:customStyle="1" w:styleId="Heading6Char">
    <w:name w:val="Heading 6 Char"/>
    <w:aliases w:val="VICINITY header 6 Char"/>
    <w:basedOn w:val="DefaultParagraphFont"/>
    <w:link w:val="Heading6"/>
    <w:uiPriority w:val="9"/>
    <w:semiHidden/>
    <w:rsid w:val="006B448F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Subtitle">
    <w:name w:val="Subtitle"/>
    <w:aliases w:val="VICINITY subtitle"/>
    <w:basedOn w:val="Normal"/>
    <w:next w:val="Normal"/>
    <w:link w:val="SubtitleChar"/>
    <w:uiPriority w:val="11"/>
    <w:qFormat/>
    <w:rsid w:val="006B44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aliases w:val="VICINITY subtitle Char"/>
    <w:basedOn w:val="DefaultParagraphFont"/>
    <w:link w:val="Subtitle"/>
    <w:uiPriority w:val="11"/>
    <w:rsid w:val="006B44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aliases w:val="VICINITY header markup"/>
    <w:basedOn w:val="DefaultParagraphFont"/>
    <w:uiPriority w:val="19"/>
    <w:qFormat/>
    <w:rsid w:val="006B448F"/>
    <w:rPr>
      <w:i/>
      <w:iCs/>
      <w:color w:val="808080" w:themeColor="text1" w:themeTint="7F"/>
    </w:rPr>
  </w:style>
  <w:style w:type="character" w:styleId="IntenseEmphasis">
    <w:name w:val="Intense Emphasis"/>
    <w:aliases w:val="VICINITY xStrong markup"/>
    <w:basedOn w:val="DefaultParagraphFont"/>
    <w:uiPriority w:val="21"/>
    <w:qFormat/>
    <w:rsid w:val="003D0419"/>
    <w:rPr>
      <w:b/>
      <w:bCs/>
      <w:i/>
      <w:iCs/>
      <w:color w:val="4F81BD" w:themeColor="accent1"/>
    </w:rPr>
  </w:style>
  <w:style w:type="paragraph" w:styleId="NoSpacing">
    <w:name w:val="No Spacing"/>
    <w:aliases w:val="VICINITY no space"/>
    <w:uiPriority w:val="1"/>
    <w:qFormat/>
    <w:rsid w:val="003D0419"/>
    <w:rPr>
      <w:rFonts w:ascii="Calibri" w:hAnsi="Calibri"/>
      <w:lang w:val="en-GB"/>
    </w:rPr>
  </w:style>
  <w:style w:type="paragraph" w:styleId="IntenseQuote">
    <w:name w:val="Intense Quote"/>
    <w:aliases w:val="VICINITY underlined strong quote"/>
    <w:basedOn w:val="Normal"/>
    <w:next w:val="Normal"/>
    <w:link w:val="IntenseQuoteChar"/>
    <w:uiPriority w:val="30"/>
    <w:qFormat/>
    <w:rsid w:val="003D04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aliases w:val="VICINITY underlined strong quote Char"/>
    <w:basedOn w:val="DefaultParagraphFont"/>
    <w:link w:val="IntenseQuote"/>
    <w:uiPriority w:val="30"/>
    <w:rsid w:val="003D0419"/>
    <w:rPr>
      <w:rFonts w:ascii="Calibri" w:hAnsi="Calibri"/>
      <w:b/>
      <w:bCs/>
      <w:i/>
      <w:iCs/>
      <w:color w:val="4F81BD" w:themeColor="accent1"/>
      <w:lang w:val="en-GB"/>
    </w:rPr>
  </w:style>
  <w:style w:type="character" w:styleId="SubtleReference">
    <w:name w:val="Subtle Reference"/>
    <w:aliases w:val="VICINITY underline normal quote"/>
    <w:basedOn w:val="DefaultParagraphFont"/>
    <w:uiPriority w:val="31"/>
    <w:qFormat/>
    <w:rsid w:val="003D0419"/>
    <w:rPr>
      <w:smallCaps/>
      <w:color w:val="C0504D" w:themeColor="accent2"/>
      <w:u w:val="single"/>
    </w:rPr>
  </w:style>
  <w:style w:type="character" w:styleId="IntenseReference">
    <w:name w:val="Intense Reference"/>
    <w:aliases w:val="VICINITY strong ref"/>
    <w:basedOn w:val="DefaultParagraphFont"/>
    <w:uiPriority w:val="32"/>
    <w:qFormat/>
    <w:rsid w:val="003D041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aliases w:val="VICINITY document title"/>
    <w:basedOn w:val="DefaultParagraphFont"/>
    <w:uiPriority w:val="33"/>
    <w:qFormat/>
    <w:rsid w:val="003D041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7AEC"/>
    <w:pPr>
      <w:numPr>
        <w:numId w:val="0"/>
      </w:numPr>
      <w:spacing w:line="276" w:lineRule="auto"/>
      <w:outlineLvl w:val="9"/>
    </w:pPr>
    <w:rPr>
      <w:rFonts w:asciiTheme="majorHAnsi" w:hAnsiTheme="majorHAnsi"/>
      <w:lang w:val="nb-NO" w:eastAsia="nb-NO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5955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2059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5955"/>
    <w:pPr>
      <w:ind w:left="220" w:hanging="220"/>
    </w:pPr>
  </w:style>
  <w:style w:type="character" w:customStyle="1" w:styleId="IoTFigureCar">
    <w:name w:val="IoT_Figure Car"/>
    <w:basedOn w:val="DefaultParagraphFont"/>
    <w:link w:val="IoTFigure"/>
    <w:locked/>
    <w:rsid w:val="00681EF3"/>
    <w:rPr>
      <w:rFonts w:ascii="Arial" w:eastAsia="Times New Roman" w:hAnsi="Arial" w:cs="Arial"/>
      <w:b/>
      <w:bCs/>
      <w:iCs/>
      <w:lang w:val="en-GB"/>
    </w:rPr>
  </w:style>
  <w:style w:type="paragraph" w:customStyle="1" w:styleId="IoTFigure">
    <w:name w:val="IoT_Figure"/>
    <w:basedOn w:val="Normal"/>
    <w:link w:val="IoTFigureCar"/>
    <w:qFormat/>
    <w:rsid w:val="00681EF3"/>
    <w:pPr>
      <w:spacing w:before="40" w:after="240"/>
      <w:jc w:val="center"/>
    </w:pPr>
    <w:rPr>
      <w:rFonts w:ascii="Arial" w:eastAsia="Times New Roman" w:hAnsi="Arial" w:cs="Arial"/>
      <w:b/>
      <w:bCs/>
      <w:iCs/>
    </w:rPr>
  </w:style>
  <w:style w:type="paragraph" w:styleId="BodyText">
    <w:name w:val="Body Text"/>
    <w:basedOn w:val="Normal"/>
    <w:link w:val="BodyTextChar"/>
    <w:uiPriority w:val="99"/>
    <w:rsid w:val="00B0760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0760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BodyText10">
    <w:name w:val="Body Text10"/>
    <w:basedOn w:val="BodyText"/>
    <w:uiPriority w:val="99"/>
    <w:rsid w:val="00B0760B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4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0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80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6272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6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04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264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1250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555">
                      <w:marLeft w:val="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283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77269972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icinity2020.eu/vicinity/contac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cinity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32FD-401D-40CE-9664-5377364C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 Aalborg University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cp:lastModifiedBy>ATOS</cp:lastModifiedBy>
  <cp:revision>5</cp:revision>
  <cp:lastPrinted>2018-02-01T09:44:00Z</cp:lastPrinted>
  <dcterms:created xsi:type="dcterms:W3CDTF">2018-01-31T10:30:00Z</dcterms:created>
  <dcterms:modified xsi:type="dcterms:W3CDTF">2018-02-01T09:45:00Z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-2128039749</vt:i4>
  </property>
  <property fmtid="{D5CDD505-2E9C-101B-9397-08002B2CF9AE}" pid="3" name="_NewReviewCycle">
    <vt:lpwstr/>
  </property>
  <property fmtid="{D5CDD505-2E9C-101B-9397-08002B2CF9AE}" pid="4" name="_EmailSubject">
    <vt:lpwstr>VICINITY Open call</vt:lpwstr>
  </property>
  <property fmtid="{D5CDD505-2E9C-101B-9397-08002B2CF9AE}" pid="5" name="_AuthorEmail">
    <vt:lpwstr>carmen.perea@atos.net</vt:lpwstr>
  </property>
  <property fmtid="{D5CDD505-2E9C-101B-9397-08002B2CF9AE}" pid="6" name="_AuthorEmailDisplayName">
    <vt:lpwstr>Perea Escribano, Carmen</vt:lpwstr>
  </property>
</Properties>
</file>